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8886" w14:textId="77777777" w:rsidR="00A164BD" w:rsidRDefault="00A164BD" w:rsidP="00A164BD">
      <w:pPr>
        <w:rPr>
          <w:b/>
        </w:rPr>
      </w:pPr>
    </w:p>
    <w:p w14:paraId="1E0E3328" w14:textId="16889E76" w:rsidR="00A164BD" w:rsidRPr="00A164BD" w:rsidRDefault="00A164BD" w:rsidP="00A164BD">
      <w:pPr>
        <w:spacing w:before="6" w:line="360" w:lineRule="auto"/>
        <w:ind w:left="607" w:right="606"/>
        <w:jc w:val="center"/>
        <w:rPr>
          <w:b/>
          <w:sz w:val="32"/>
        </w:rPr>
      </w:pPr>
      <w:r>
        <w:rPr>
          <w:b/>
          <w:color w:val="1F497D"/>
          <w:w w:val="80"/>
          <w:sz w:val="32"/>
        </w:rPr>
        <w:t>POLICA</w:t>
      </w:r>
      <w:r w:rsidRPr="002318F8">
        <w:rPr>
          <w:b/>
          <w:color w:val="1F497D"/>
          <w:w w:val="80"/>
          <w:sz w:val="32"/>
        </w:rPr>
        <w:t xml:space="preserve"> OSIGURANJA PRAVNE ZAŠTITE </w:t>
      </w:r>
      <w:r w:rsidRPr="002318F8">
        <w:rPr>
          <w:b/>
          <w:color w:val="1F497D"/>
          <w:w w:val="90"/>
          <w:sz w:val="32"/>
        </w:rPr>
        <w:t>ZA ČLANOVE HKSR U 20</w:t>
      </w:r>
      <w:r w:rsidR="002113AD">
        <w:rPr>
          <w:b/>
          <w:color w:val="1F497D"/>
          <w:w w:val="90"/>
          <w:sz w:val="32"/>
        </w:rPr>
        <w:t>2</w:t>
      </w:r>
      <w:r w:rsidR="002D37AF">
        <w:rPr>
          <w:b/>
          <w:color w:val="1F497D"/>
          <w:w w:val="90"/>
          <w:sz w:val="32"/>
        </w:rPr>
        <w:t>2</w:t>
      </w:r>
      <w:r w:rsidRPr="002318F8">
        <w:rPr>
          <w:b/>
          <w:color w:val="1F497D"/>
          <w:w w:val="90"/>
          <w:sz w:val="32"/>
        </w:rPr>
        <w:t>.</w:t>
      </w:r>
      <w:r>
        <w:rPr>
          <w:b/>
          <w:color w:val="1F497D"/>
          <w:w w:val="90"/>
          <w:sz w:val="32"/>
        </w:rPr>
        <w:t xml:space="preserve"> - </w:t>
      </w:r>
      <w:r w:rsidRPr="00A164BD">
        <w:rPr>
          <w:b/>
          <w:w w:val="90"/>
          <w:sz w:val="32"/>
        </w:rPr>
        <w:t>specifikacija</w:t>
      </w:r>
    </w:p>
    <w:p w14:paraId="21CD3B08" w14:textId="77777777" w:rsidR="00A164BD" w:rsidRDefault="00A164BD" w:rsidP="00A164BD">
      <w:r w:rsidRPr="00A164BD">
        <w:rPr>
          <w:b/>
        </w:rPr>
        <w:t>Ugovaratelj osiguranja:</w:t>
      </w:r>
      <w:r>
        <w:t xml:space="preserve"> Hrvatska komora socijalnih radnika</w:t>
      </w:r>
    </w:p>
    <w:p w14:paraId="416B5E1D" w14:textId="77777777" w:rsidR="00A164BD" w:rsidRDefault="00A164BD" w:rsidP="00A164BD">
      <w:r w:rsidRPr="00A164BD">
        <w:rPr>
          <w:b/>
        </w:rPr>
        <w:t>Osigurano je:</w:t>
      </w:r>
      <w:r>
        <w:t xml:space="preserve"> Osigurani su članovi Hrvatske komore socijalnih radnika upisani u registar komore</w:t>
      </w:r>
      <w:r w:rsidR="00AE2A0A">
        <w:t>,</w:t>
      </w:r>
      <w:r>
        <w:t xml:space="preserve"> koji posjeduju valjanju licencu za rad</w:t>
      </w:r>
      <w:r w:rsidR="00AE2A0A">
        <w:t xml:space="preserve"> i uredno ispunjavaju svoje članske obaveze</w:t>
      </w:r>
      <w:r>
        <w:t>.</w:t>
      </w:r>
    </w:p>
    <w:p w14:paraId="4F065E4B" w14:textId="77777777" w:rsidR="00A164BD" w:rsidRPr="00A164BD" w:rsidRDefault="00A164BD" w:rsidP="00A164BD">
      <w:pPr>
        <w:rPr>
          <w:b/>
        </w:rPr>
      </w:pPr>
      <w:r w:rsidRPr="00A164BD">
        <w:rPr>
          <w:b/>
        </w:rPr>
        <w:t>Opseg osiguranja:</w:t>
      </w:r>
    </w:p>
    <w:p w14:paraId="425C4255" w14:textId="2C752CD6" w:rsidR="00A164BD" w:rsidRDefault="00A164BD" w:rsidP="00A164BD">
      <w:pPr>
        <w:pStyle w:val="Odlomakpopisa"/>
        <w:numPr>
          <w:ilvl w:val="0"/>
          <w:numId w:val="1"/>
        </w:numPr>
      </w:pPr>
      <w:r>
        <w:t>Pravna zaštita savjetovanja - jedan usmeni pravni savjet g</w:t>
      </w:r>
      <w:r w:rsidR="00AE2A0A">
        <w:t xml:space="preserve">odišnje </w:t>
      </w:r>
      <w:r w:rsidR="004C238A">
        <w:t xml:space="preserve">iz bilo kojeg područja prava a važi </w:t>
      </w:r>
      <w:r w:rsidR="00AE2A0A">
        <w:t>za svakog člana HKSR</w:t>
      </w:r>
      <w:r>
        <w:t xml:space="preserve"> (</w:t>
      </w:r>
      <w:r w:rsidR="004C238A">
        <w:t xml:space="preserve">pravo se ostvaruje </w:t>
      </w:r>
      <w:r>
        <w:t>u Republici Hrvatskoj.</w:t>
      </w:r>
      <w:r w:rsidR="00AE2A0A">
        <w:t>)</w:t>
      </w:r>
    </w:p>
    <w:p w14:paraId="68697D9C" w14:textId="77777777" w:rsidR="00A164BD" w:rsidRDefault="00A164BD" w:rsidP="00A164BD">
      <w:pPr>
        <w:pStyle w:val="Odlomakpopisa"/>
        <w:numPr>
          <w:ilvl w:val="0"/>
          <w:numId w:val="1"/>
        </w:numPr>
      </w:pPr>
      <w:r>
        <w:t>Opća odštetno i kazneno pra</w:t>
      </w:r>
      <w:r w:rsidR="00AE2A0A">
        <w:t>vna zaštita za članove HKSR</w:t>
      </w:r>
      <w:r>
        <w:t xml:space="preserve"> na profesionalnom području</w:t>
      </w:r>
    </w:p>
    <w:p w14:paraId="3204B57F" w14:textId="5862B015" w:rsidR="00A164BD" w:rsidRDefault="00A164BD" w:rsidP="00AE2A0A">
      <w:pPr>
        <w:pStyle w:val="Odlomakpopisa"/>
        <w:numPr>
          <w:ilvl w:val="1"/>
          <w:numId w:val="1"/>
        </w:numPr>
        <w:rPr>
          <w:b/>
          <w:bCs/>
        </w:rPr>
      </w:pPr>
      <w:r w:rsidRPr="00DC010E">
        <w:rPr>
          <w:b/>
          <w:bCs/>
        </w:rPr>
        <w:t>Opća odštetno pravna zaštita na profesionalnom području važi u Europi u geografskom smislu</w:t>
      </w:r>
      <w:r w:rsidR="004C238A">
        <w:rPr>
          <w:b/>
          <w:bCs/>
        </w:rPr>
        <w:t xml:space="preserve"> i to u slučajevima kada su članovi HKSR osobno oštećeni bilo da im je uništena ili oštećena privatna imovina ili su pretrpjeli tjelesne ozlijede a sve je povezano sa obavljanjem profesionalne djelatnosti.</w:t>
      </w:r>
    </w:p>
    <w:p w14:paraId="5D0A081E" w14:textId="22D85FD1" w:rsidR="004C238A" w:rsidRPr="00DC010E" w:rsidRDefault="004C238A" w:rsidP="00AE2A0A">
      <w:pPr>
        <w:pStyle w:val="Odlomakpopis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Primjeri:</w:t>
      </w:r>
    </w:p>
    <w:p w14:paraId="79B38B38" w14:textId="77777777" w:rsidR="006335A4" w:rsidRPr="006335A4" w:rsidRDefault="006335A4" w:rsidP="006335A4">
      <w:pPr>
        <w:pStyle w:val="Odlomakpopisa"/>
        <w:numPr>
          <w:ilvl w:val="2"/>
          <w:numId w:val="1"/>
        </w:numPr>
        <w:rPr>
          <w:i/>
          <w:iCs/>
        </w:rPr>
      </w:pPr>
      <w:r w:rsidRPr="006335A4">
        <w:rPr>
          <w:i/>
          <w:iCs/>
        </w:rPr>
        <w:t>Računalo koje je u privatno</w:t>
      </w:r>
      <w:r>
        <w:rPr>
          <w:i/>
          <w:iCs/>
        </w:rPr>
        <w:t xml:space="preserve">m </w:t>
      </w:r>
      <w:r w:rsidRPr="006335A4">
        <w:rPr>
          <w:i/>
          <w:iCs/>
        </w:rPr>
        <w:t>vlas</w:t>
      </w:r>
      <w:r>
        <w:rPr>
          <w:i/>
          <w:iCs/>
        </w:rPr>
        <w:t>ništvu</w:t>
      </w:r>
      <w:r w:rsidRPr="006335A4">
        <w:rPr>
          <w:i/>
          <w:iCs/>
        </w:rPr>
        <w:t xml:space="preserve"> člana uništeno</w:t>
      </w:r>
      <w:r>
        <w:rPr>
          <w:i/>
          <w:iCs/>
        </w:rPr>
        <w:t xml:space="preserve"> je</w:t>
      </w:r>
      <w:r w:rsidRPr="006335A4">
        <w:rPr>
          <w:i/>
          <w:iCs/>
        </w:rPr>
        <w:t xml:space="preserve"> tijekom radnog vremena.</w:t>
      </w:r>
      <w:r>
        <w:rPr>
          <w:i/>
          <w:iCs/>
        </w:rPr>
        <w:t xml:space="preserve"> </w:t>
      </w:r>
      <w:r w:rsidRPr="006335A4">
        <w:rPr>
          <w:i/>
          <w:iCs/>
        </w:rPr>
        <w:t>Osiguranik ostvaruje zahtjev za naknadu štete koja mu je nastala. Tak</w:t>
      </w:r>
      <w:r>
        <w:rPr>
          <w:i/>
          <w:iCs/>
        </w:rPr>
        <w:t>ve</w:t>
      </w:r>
      <w:r w:rsidRPr="006335A4">
        <w:rPr>
          <w:i/>
          <w:iCs/>
        </w:rPr>
        <w:t xml:space="preserve"> troškove</w:t>
      </w:r>
      <w:r>
        <w:rPr>
          <w:i/>
          <w:iCs/>
        </w:rPr>
        <w:t xml:space="preserve"> </w:t>
      </w:r>
      <w:r w:rsidRPr="006335A4">
        <w:rPr>
          <w:i/>
          <w:iCs/>
        </w:rPr>
        <w:t>izvansudskog kao i sudskog postupka preuzima ARAG.</w:t>
      </w:r>
    </w:p>
    <w:p w14:paraId="77F0EB7C" w14:textId="77777777" w:rsidR="00A164BD" w:rsidRDefault="00A164BD" w:rsidP="00AE2A0A">
      <w:pPr>
        <w:pStyle w:val="Odlomakpopisa"/>
        <w:numPr>
          <w:ilvl w:val="1"/>
          <w:numId w:val="1"/>
        </w:numPr>
      </w:pPr>
      <w:r>
        <w:t>Opća kazneno pravna zaštita na profesionalnom području važi u Europi u geografskom smislu</w:t>
      </w:r>
    </w:p>
    <w:p w14:paraId="7086F5E5" w14:textId="5E0F47A2" w:rsidR="006335A4" w:rsidRPr="00DC010E" w:rsidRDefault="006335A4" w:rsidP="006335A4">
      <w:pPr>
        <w:pStyle w:val="Odlomakpopisa"/>
        <w:numPr>
          <w:ilvl w:val="2"/>
          <w:numId w:val="1"/>
        </w:numPr>
        <w:rPr>
          <w:b/>
          <w:bCs/>
        </w:rPr>
      </w:pPr>
      <w:r w:rsidRPr="00DC010E">
        <w:rPr>
          <w:b/>
          <w:bCs/>
        </w:rPr>
        <w:t xml:space="preserve">obrana u </w:t>
      </w:r>
      <w:r w:rsidR="004C238A" w:rsidRPr="00DC010E">
        <w:rPr>
          <w:b/>
          <w:bCs/>
        </w:rPr>
        <w:t>pretkaznenom</w:t>
      </w:r>
      <w:r w:rsidRPr="00DC010E">
        <w:rPr>
          <w:b/>
          <w:bCs/>
        </w:rPr>
        <w:t xml:space="preserve"> postupcima, postupcima pred državnim odvjetnikom</w:t>
      </w:r>
    </w:p>
    <w:p w14:paraId="04944A28" w14:textId="6D4FA0CA" w:rsidR="00CE5867" w:rsidRDefault="00CE5867" w:rsidP="00CE5867">
      <w:pPr>
        <w:pStyle w:val="Odlomakpopisa"/>
        <w:ind w:left="2160"/>
        <w:rPr>
          <w:i/>
          <w:iCs/>
        </w:rPr>
      </w:pPr>
      <w:r w:rsidRPr="00DC010E">
        <w:rPr>
          <w:i/>
          <w:iCs/>
        </w:rPr>
        <w:t xml:space="preserve">Socijalni radnik nije prijavio/primijetio </w:t>
      </w:r>
      <w:r w:rsidR="004C238A">
        <w:rPr>
          <w:i/>
          <w:iCs/>
        </w:rPr>
        <w:t xml:space="preserve">fizičko ili seksualno </w:t>
      </w:r>
      <w:r w:rsidRPr="00DC010E">
        <w:rPr>
          <w:i/>
          <w:iCs/>
        </w:rPr>
        <w:t>zlostavljanje unutar obitelji.</w:t>
      </w:r>
      <w:r w:rsidR="00512B75" w:rsidRPr="00DC010E">
        <w:rPr>
          <w:i/>
          <w:iCs/>
        </w:rPr>
        <w:t xml:space="preserve"> </w:t>
      </w:r>
      <w:r w:rsidR="00DC010E" w:rsidRPr="00DC010E">
        <w:rPr>
          <w:i/>
          <w:iCs/>
        </w:rPr>
        <w:t>Polica</w:t>
      </w:r>
      <w:r w:rsidR="004C238A">
        <w:rPr>
          <w:i/>
          <w:iCs/>
        </w:rPr>
        <w:t xml:space="preserve"> osiguranja</w:t>
      </w:r>
      <w:r w:rsidR="00DC010E" w:rsidRPr="00DC010E">
        <w:rPr>
          <w:i/>
          <w:iCs/>
        </w:rPr>
        <w:t xml:space="preserve"> pokriva pretkazneni postupak (istraživanje navoda, ispitivanje i sl.), te se utvrdi da ima elemenata za pokretanje postupka pred Državnim odvjetništvom, čiji su troškovi također pokriveni policom osiguranja pravne zaštite</w:t>
      </w:r>
    </w:p>
    <w:p w14:paraId="47ED8CAA" w14:textId="77777777" w:rsidR="00DC010E" w:rsidRPr="00DC010E" w:rsidRDefault="00DC010E" w:rsidP="00CE5867">
      <w:pPr>
        <w:pStyle w:val="Odlomakpopisa"/>
        <w:ind w:left="2160"/>
        <w:rPr>
          <w:i/>
          <w:iCs/>
        </w:rPr>
      </w:pPr>
    </w:p>
    <w:p w14:paraId="7F3A2F12" w14:textId="77777777" w:rsidR="006335A4" w:rsidRPr="00DC010E" w:rsidRDefault="006335A4" w:rsidP="006335A4">
      <w:pPr>
        <w:pStyle w:val="Odlomakpopisa"/>
        <w:numPr>
          <w:ilvl w:val="2"/>
          <w:numId w:val="1"/>
        </w:numPr>
        <w:rPr>
          <w:b/>
          <w:bCs/>
          <w:i/>
          <w:iCs/>
        </w:rPr>
      </w:pPr>
      <w:r w:rsidRPr="00DC010E">
        <w:rPr>
          <w:b/>
          <w:bCs/>
        </w:rPr>
        <w:t>obrana u kaznenim postupcima (kazneni postupci za kaznena djela počinjena iz nehaja)</w:t>
      </w:r>
    </w:p>
    <w:p w14:paraId="762CB328" w14:textId="071BB395" w:rsidR="006335A4" w:rsidRPr="006335A4" w:rsidRDefault="006335A4" w:rsidP="006335A4">
      <w:pPr>
        <w:pStyle w:val="Odlomakpopisa"/>
        <w:ind w:left="2160"/>
        <w:rPr>
          <w:i/>
          <w:iCs/>
        </w:rPr>
      </w:pPr>
      <w:r w:rsidRPr="006335A4">
        <w:rPr>
          <w:i/>
          <w:iCs/>
        </w:rPr>
        <w:t xml:space="preserve">Dijete je od strane Centra za socijalnu skrb bilo smješteno u udomiteljsku obitelj te time oduzeto roditeljima. Zbog zlouporabe ovlasti je protiv socijalne radnice pokrenut pretkazneni postupak. Odvjetnik u pretkaznenom postupku štiti interese socijalne radnice. </w:t>
      </w:r>
      <w:r w:rsidR="004C238A">
        <w:rPr>
          <w:i/>
          <w:iCs/>
        </w:rPr>
        <w:t>Sve t</w:t>
      </w:r>
      <w:r w:rsidRPr="006335A4">
        <w:rPr>
          <w:i/>
          <w:iCs/>
        </w:rPr>
        <w:t>roškove pretkaznenog</w:t>
      </w:r>
      <w:r w:rsidR="004C238A">
        <w:rPr>
          <w:i/>
          <w:iCs/>
        </w:rPr>
        <w:t xml:space="preserve"> kao i mogućeg kaznenog</w:t>
      </w:r>
      <w:r w:rsidRPr="006335A4">
        <w:rPr>
          <w:i/>
          <w:iCs/>
        </w:rPr>
        <w:t xml:space="preserve"> postupka preuzima ARAG</w:t>
      </w:r>
      <w:r w:rsidR="004C238A">
        <w:rPr>
          <w:i/>
          <w:iCs/>
        </w:rPr>
        <w:t xml:space="preserve"> osiguranje</w:t>
      </w:r>
      <w:r w:rsidRPr="006335A4">
        <w:rPr>
          <w:i/>
          <w:iCs/>
        </w:rPr>
        <w:t>.</w:t>
      </w:r>
    </w:p>
    <w:p w14:paraId="2BE1FBD8" w14:textId="77777777" w:rsidR="00A164BD" w:rsidRDefault="00A164BD" w:rsidP="00A164BD">
      <w:r w:rsidRPr="00A164BD">
        <w:rPr>
          <w:b/>
        </w:rPr>
        <w:t>Klauzula HRK071</w:t>
      </w:r>
      <w:r>
        <w:t xml:space="preserve"> – Obrana u disciplinskom postupku</w:t>
      </w:r>
    </w:p>
    <w:p w14:paraId="1787601E" w14:textId="77777777" w:rsidR="00A164BD" w:rsidRDefault="00A164BD" w:rsidP="00A164BD">
      <w:r>
        <w:t xml:space="preserve">Uključeno je i pokriće troškova u disciplinskim postupcima pokrenutim protiv Osiguranika u svezi s radnjama i propustima nastalim u obavljanju djelatnosti kao profesionalne djelatnosti, pred tijelima </w:t>
      </w:r>
      <w:r w:rsidRPr="002113AD">
        <w:t>Komore i pred poslodavcem pod uvjetima iz članka 19. OUPZ SK 18</w:t>
      </w:r>
      <w:r w:rsidR="00FD59AB" w:rsidRPr="002113AD">
        <w:t>/1</w:t>
      </w:r>
      <w:r w:rsidRPr="002113AD">
        <w:t xml:space="preserve"> i klauzule K072.</w:t>
      </w:r>
    </w:p>
    <w:p w14:paraId="68C1E252" w14:textId="77777777" w:rsidR="005C3B4C" w:rsidRDefault="005C3B4C" w:rsidP="00A164BD">
      <w:pPr>
        <w:rPr>
          <w:b/>
        </w:rPr>
      </w:pPr>
    </w:p>
    <w:p w14:paraId="31A9AE5C" w14:textId="1233D289" w:rsidR="005C3B4C" w:rsidRDefault="005C3B4C" w:rsidP="00A164BD">
      <w:pPr>
        <w:rPr>
          <w:b/>
        </w:rPr>
      </w:pPr>
    </w:p>
    <w:p w14:paraId="6920980D" w14:textId="2276131A" w:rsidR="002D37AF" w:rsidRDefault="002D37AF" w:rsidP="00A164BD">
      <w:pPr>
        <w:rPr>
          <w:b/>
        </w:rPr>
      </w:pPr>
    </w:p>
    <w:p w14:paraId="26C780E6" w14:textId="77777777" w:rsidR="002D37AF" w:rsidRDefault="002D37AF" w:rsidP="00A164BD">
      <w:pPr>
        <w:rPr>
          <w:b/>
        </w:rPr>
      </w:pPr>
    </w:p>
    <w:p w14:paraId="3F7F1FC9" w14:textId="7114450B" w:rsidR="00A164BD" w:rsidRDefault="00A164BD" w:rsidP="00A164BD">
      <w:r w:rsidRPr="00A164BD">
        <w:rPr>
          <w:b/>
        </w:rPr>
        <w:lastRenderedPageBreak/>
        <w:t>Klauzula HRK072</w:t>
      </w:r>
      <w:r>
        <w:t xml:space="preserve"> – Proširenje pokrića pravne zaštite kod kaznenih djela i prekršaja</w:t>
      </w:r>
    </w:p>
    <w:p w14:paraId="0AF34767" w14:textId="77777777" w:rsidR="00A164BD" w:rsidRPr="00A164BD" w:rsidRDefault="00A164BD" w:rsidP="00A164BD">
      <w:pPr>
        <w:rPr>
          <w:i/>
        </w:rPr>
      </w:pPr>
      <w:r w:rsidRPr="00A164BD">
        <w:rPr>
          <w:i/>
        </w:rPr>
        <w:t>Osigurateljna zaštita obuhvaća troškove i izdatke obrane u kaznenim i prekršajnim postupcima, bez obzira na fazu postupka, koji nastanu u obavljanju djelatnosti kao profesionalne djelatnosti, koja je navedena na polici i važi u Europi (u geografskom smislu), pod uvjetom, da se radi o postupcima za:</w:t>
      </w:r>
    </w:p>
    <w:p w14:paraId="3206E4AE" w14:textId="77777777" w:rsidR="00A164BD" w:rsidRDefault="00A164BD" w:rsidP="00A164BD">
      <w:pPr>
        <w:spacing w:line="240" w:lineRule="auto"/>
      </w:pPr>
      <w:r>
        <w:t>1.  kazneno djelo koje se može počiniti s svjesnim ili nesvjesnim nehajem;</w:t>
      </w:r>
    </w:p>
    <w:p w14:paraId="4D7FABC5" w14:textId="77777777" w:rsidR="00A164BD" w:rsidRDefault="00A164BD" w:rsidP="00A164BD">
      <w:pPr>
        <w:spacing w:line="240" w:lineRule="auto"/>
      </w:pPr>
      <w:r>
        <w:t>2. kazneno djelo koje se može počiniti s izravnom ili neizravnom namjerom, čak i ako kazneni progon postoji za to djelo ako je počinjeno iz nehaja i ako je za to djelo (u slučaju namjere) zapriječena kazna zatvora do maksimalno 15 (petnaest) godina;</w:t>
      </w:r>
    </w:p>
    <w:p w14:paraId="35ED8620" w14:textId="77777777" w:rsidR="00A164BD" w:rsidRDefault="00A164BD" w:rsidP="00A164BD">
      <w:pPr>
        <w:spacing w:line="240" w:lineRule="auto"/>
      </w:pPr>
      <w:r>
        <w:t>3. prekršaj nastao u svezi s radnjama i propustima u obavljanju profesionalne djelatnosti;</w:t>
      </w:r>
    </w:p>
    <w:p w14:paraId="743F4021" w14:textId="77777777" w:rsidR="00A164BD" w:rsidRDefault="00A164BD" w:rsidP="00A164BD">
      <w:pPr>
        <w:spacing w:line="240" w:lineRule="auto"/>
      </w:pPr>
      <w:r>
        <w:t>4. prekršaj koji se može počiniti izravnom ili neizravnom namjerom;</w:t>
      </w:r>
    </w:p>
    <w:p w14:paraId="398C2F45" w14:textId="77777777" w:rsidR="00A164BD" w:rsidRDefault="00A164BD" w:rsidP="00A164BD">
      <w:pPr>
        <w:spacing w:line="240" w:lineRule="auto"/>
      </w:pPr>
      <w:r>
        <w:t>5. u slučaju pravomoćne osuđujuće presude zbog kaznenog djela ili prekršaja počinjenog s izravnom namjerom, zaštita se retrogradno ukida. U tom slučaju Osiguranik se obvezuje osiguratelju izvršiti povrat svih davanja koja je osiguratelj izvršio po osnovi ugovora o osiguranju.</w:t>
      </w:r>
    </w:p>
    <w:p w14:paraId="51FE3884" w14:textId="77777777" w:rsidR="00A164BD" w:rsidRDefault="00A164BD" w:rsidP="00A164BD"/>
    <w:p w14:paraId="20CB009D" w14:textId="77777777" w:rsidR="00A164BD" w:rsidRDefault="00A164BD" w:rsidP="00A164BD">
      <w:r>
        <w:rPr>
          <w:noProof/>
        </w:rPr>
        <w:drawing>
          <wp:anchor distT="0" distB="0" distL="0" distR="0" simplePos="0" relativeHeight="251661312" behindDoc="0" locked="0" layoutInCell="1" allowOverlap="1" wp14:anchorId="3D83BFE8" wp14:editId="026605EB">
            <wp:simplePos x="0" y="0"/>
            <wp:positionH relativeFrom="page">
              <wp:posOffset>5715000</wp:posOffset>
            </wp:positionH>
            <wp:positionV relativeFrom="paragraph">
              <wp:posOffset>5080</wp:posOffset>
            </wp:positionV>
            <wp:extent cx="836654" cy="834831"/>
            <wp:effectExtent l="0" t="0" r="1905" b="381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54" cy="83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E5D8DB2" wp14:editId="6611D76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852487" cy="852487"/>
            <wp:effectExtent l="0" t="0" r="5080" b="5080"/>
            <wp:wrapNone/>
            <wp:docPr id="3" name="Picture 3" descr="cid:image001.png@01D395D6.C282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5D6.C2823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" cy="8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DA5E03" wp14:editId="65556F8E">
            <wp:extent cx="5760720" cy="960922"/>
            <wp:effectExtent l="0" t="0" r="0" b="0"/>
            <wp:docPr id="1" name="Picture 1" descr="http://www.hksr.hr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ksr.hr/images/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4BD" w:rsidSect="00A164BD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20F"/>
    <w:multiLevelType w:val="hybridMultilevel"/>
    <w:tmpl w:val="3968B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76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BD"/>
    <w:rsid w:val="002113AD"/>
    <w:rsid w:val="002D37AF"/>
    <w:rsid w:val="003D0D4D"/>
    <w:rsid w:val="004C238A"/>
    <w:rsid w:val="00512B75"/>
    <w:rsid w:val="005C3B4C"/>
    <w:rsid w:val="005D2E5F"/>
    <w:rsid w:val="006335A4"/>
    <w:rsid w:val="00902B60"/>
    <w:rsid w:val="00A164BD"/>
    <w:rsid w:val="00AE2A0A"/>
    <w:rsid w:val="00BF31A1"/>
    <w:rsid w:val="00CE5867"/>
    <w:rsid w:val="00DC010E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FFF9"/>
  <w15:chartTrackingRefBased/>
  <w15:docId w15:val="{83E4F3C9-D5FB-4FD2-B589-F2897503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png@01D395D6.C282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Ines Furda - tajnik HKSR</cp:lastModifiedBy>
  <cp:revision>4</cp:revision>
  <dcterms:created xsi:type="dcterms:W3CDTF">2022-09-18T18:09:00Z</dcterms:created>
  <dcterms:modified xsi:type="dcterms:W3CDTF">2022-09-18T18:11:00Z</dcterms:modified>
</cp:coreProperties>
</file>