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BE3A" w14:textId="77777777" w:rsidR="003C1E4C" w:rsidRPr="003C1E4C" w:rsidRDefault="003C1E4C" w:rsidP="003C1E4C">
      <w:pPr>
        <w:shd w:val="clear" w:color="auto" w:fill="FFFFFF"/>
        <w:spacing w:after="0" w:line="240" w:lineRule="auto"/>
        <w:jc w:val="center"/>
        <w:textAlignment w:val="baseline"/>
        <w:outlineLvl w:val="2"/>
        <w:rPr>
          <w:rFonts w:ascii="Arial" w:eastAsia="Times New Roman" w:hAnsi="Arial" w:cs="Arial"/>
          <w:b/>
          <w:bCs/>
          <w:caps/>
          <w:sz w:val="20"/>
          <w:szCs w:val="20"/>
          <w:lang w:eastAsia="hr-HR"/>
        </w:rPr>
      </w:pPr>
      <w:r w:rsidRPr="003C1E4C">
        <w:rPr>
          <w:rFonts w:ascii="Arial" w:eastAsia="Times New Roman" w:hAnsi="Arial" w:cs="Arial"/>
          <w:b/>
          <w:bCs/>
          <w:caps/>
          <w:sz w:val="20"/>
          <w:szCs w:val="20"/>
          <w:lang w:eastAsia="hr-HR"/>
        </w:rPr>
        <w:t>NATJEČAJ</w:t>
      </w:r>
    </w:p>
    <w:p w14:paraId="3F66A3A4" w14:textId="77777777" w:rsidR="003C1E4C" w:rsidRPr="003C1E4C" w:rsidRDefault="003C1E4C" w:rsidP="003C1E4C">
      <w:pPr>
        <w:shd w:val="clear" w:color="auto" w:fill="FFFFFF"/>
        <w:spacing w:before="150" w:after="150" w:line="240" w:lineRule="auto"/>
        <w:textAlignment w:val="baseline"/>
        <w:rPr>
          <w:rFonts w:ascii="Arial" w:eastAsia="Times New Roman" w:hAnsi="Arial" w:cs="Arial"/>
          <w:sz w:val="20"/>
          <w:szCs w:val="20"/>
          <w:lang w:eastAsia="hr-HR"/>
        </w:rPr>
      </w:pPr>
      <w:r w:rsidRPr="003C1E4C">
        <w:rPr>
          <w:rFonts w:ascii="Arial" w:eastAsia="Times New Roman" w:hAnsi="Arial" w:cs="Arial"/>
          <w:sz w:val="20"/>
          <w:szCs w:val="20"/>
          <w:lang w:eastAsia="hr-HR"/>
        </w:rPr>
        <w:t> </w:t>
      </w:r>
    </w:p>
    <w:p w14:paraId="5FA0AC0F" w14:textId="2A1B85C4" w:rsidR="003C1E4C" w:rsidRPr="003C1E4C" w:rsidRDefault="003C1E4C" w:rsidP="003C1E4C">
      <w:pPr>
        <w:shd w:val="clear" w:color="auto" w:fill="FFFFFF"/>
        <w:spacing w:before="150" w:after="150" w:line="240" w:lineRule="auto"/>
        <w:jc w:val="both"/>
        <w:textAlignment w:val="baseline"/>
        <w:rPr>
          <w:rFonts w:ascii="Arial" w:eastAsia="Times New Roman" w:hAnsi="Arial" w:cs="Arial"/>
          <w:sz w:val="20"/>
          <w:szCs w:val="20"/>
          <w:lang w:eastAsia="hr-HR"/>
        </w:rPr>
      </w:pPr>
      <w:r w:rsidRPr="003C1E4C">
        <w:rPr>
          <w:rFonts w:ascii="Arial" w:eastAsia="Times New Roman" w:hAnsi="Arial" w:cs="Arial"/>
          <w:sz w:val="20"/>
          <w:szCs w:val="20"/>
          <w:lang w:eastAsia="hr-HR"/>
        </w:rPr>
        <w:t>Temeljem članka 1</w:t>
      </w:r>
      <w:r w:rsidR="00E977DF">
        <w:rPr>
          <w:rFonts w:ascii="Arial" w:eastAsia="Times New Roman" w:hAnsi="Arial" w:cs="Arial"/>
          <w:sz w:val="20"/>
          <w:szCs w:val="20"/>
          <w:lang w:eastAsia="hr-HR"/>
        </w:rPr>
        <w:t>9</w:t>
      </w:r>
      <w:r w:rsidRPr="003C1E4C">
        <w:rPr>
          <w:rFonts w:ascii="Arial" w:eastAsia="Times New Roman" w:hAnsi="Arial" w:cs="Arial"/>
          <w:sz w:val="20"/>
          <w:szCs w:val="20"/>
          <w:lang w:eastAsia="hr-HR"/>
        </w:rPr>
        <w:t xml:space="preserve">. Pravilnika o uredu Hrvatske komore socijalnih radnika, Upravni odbor Hrvatske komore socijalnih radnika na sjednici održanoj </w:t>
      </w:r>
      <w:r w:rsidR="00E977DF">
        <w:rPr>
          <w:rFonts w:ascii="Arial" w:eastAsia="Times New Roman" w:hAnsi="Arial" w:cs="Arial"/>
          <w:sz w:val="20"/>
          <w:szCs w:val="20"/>
          <w:lang w:eastAsia="hr-HR"/>
        </w:rPr>
        <w:t>20. veljače 2024</w:t>
      </w:r>
      <w:r w:rsidRPr="003C1E4C">
        <w:rPr>
          <w:rFonts w:ascii="Arial" w:eastAsia="Times New Roman" w:hAnsi="Arial" w:cs="Arial"/>
          <w:sz w:val="20"/>
          <w:szCs w:val="20"/>
          <w:lang w:eastAsia="hr-HR"/>
        </w:rPr>
        <w:t>. godine, zbog povećanog opsega poslova, raspisuje</w:t>
      </w:r>
    </w:p>
    <w:p w14:paraId="31F5A15A" w14:textId="77777777" w:rsidR="003C1E4C" w:rsidRPr="003C1E4C" w:rsidRDefault="003C1E4C" w:rsidP="003C1E4C">
      <w:pPr>
        <w:shd w:val="clear" w:color="auto" w:fill="FFFFFF"/>
        <w:spacing w:before="150" w:after="150" w:line="240" w:lineRule="auto"/>
        <w:jc w:val="both"/>
        <w:textAlignment w:val="baseline"/>
        <w:rPr>
          <w:rFonts w:ascii="Arial" w:eastAsia="Times New Roman" w:hAnsi="Arial" w:cs="Arial"/>
          <w:sz w:val="20"/>
          <w:szCs w:val="20"/>
          <w:lang w:eastAsia="hr-HR"/>
        </w:rPr>
      </w:pPr>
      <w:r w:rsidRPr="003C1E4C">
        <w:rPr>
          <w:rFonts w:ascii="Arial" w:eastAsia="Times New Roman" w:hAnsi="Arial" w:cs="Arial"/>
          <w:sz w:val="20"/>
          <w:szCs w:val="20"/>
          <w:lang w:eastAsia="hr-HR"/>
        </w:rPr>
        <w:t> </w:t>
      </w:r>
    </w:p>
    <w:p w14:paraId="77A27A9F" w14:textId="77777777" w:rsidR="00A926A8" w:rsidRDefault="003C1E4C" w:rsidP="003C1E4C">
      <w:pPr>
        <w:shd w:val="clear" w:color="auto" w:fill="FFFFFF"/>
        <w:spacing w:after="0" w:line="240" w:lineRule="auto"/>
        <w:jc w:val="center"/>
        <w:textAlignment w:val="baseline"/>
        <w:rPr>
          <w:rFonts w:ascii="Arial" w:eastAsia="Times New Roman" w:hAnsi="Arial" w:cs="Arial"/>
          <w:b/>
          <w:bCs/>
          <w:sz w:val="20"/>
          <w:szCs w:val="20"/>
          <w:bdr w:val="none" w:sz="0" w:space="0" w:color="auto" w:frame="1"/>
          <w:lang w:eastAsia="hr-HR"/>
        </w:rPr>
      </w:pPr>
      <w:r w:rsidRPr="003C1E4C">
        <w:rPr>
          <w:rFonts w:ascii="Arial" w:eastAsia="Times New Roman" w:hAnsi="Arial" w:cs="Arial"/>
          <w:b/>
          <w:bCs/>
          <w:sz w:val="20"/>
          <w:szCs w:val="20"/>
          <w:bdr w:val="none" w:sz="0" w:space="0" w:color="auto" w:frame="1"/>
          <w:lang w:eastAsia="hr-HR"/>
        </w:rPr>
        <w:t>JAVNI NATJEČAJ</w:t>
      </w:r>
    </w:p>
    <w:p w14:paraId="347932EE" w14:textId="77777777" w:rsidR="001635D7" w:rsidRDefault="001635D7" w:rsidP="003C1E4C">
      <w:pPr>
        <w:shd w:val="clear" w:color="auto" w:fill="FFFFFF"/>
        <w:spacing w:after="0" w:line="240" w:lineRule="auto"/>
        <w:jc w:val="center"/>
        <w:textAlignment w:val="baseline"/>
        <w:rPr>
          <w:rFonts w:ascii="Arial" w:eastAsia="Times New Roman" w:hAnsi="Arial" w:cs="Arial"/>
          <w:sz w:val="20"/>
          <w:szCs w:val="20"/>
          <w:lang w:eastAsia="hr-HR"/>
        </w:rPr>
      </w:pPr>
    </w:p>
    <w:p w14:paraId="37E1B5D6" w14:textId="77777777" w:rsidR="001635D7" w:rsidRDefault="003C1E4C" w:rsidP="003C1E4C">
      <w:pPr>
        <w:shd w:val="clear" w:color="auto" w:fill="FFFFFF"/>
        <w:spacing w:after="0" w:line="240" w:lineRule="auto"/>
        <w:jc w:val="center"/>
        <w:textAlignment w:val="baseline"/>
        <w:rPr>
          <w:rFonts w:ascii="Arial" w:eastAsia="Times New Roman" w:hAnsi="Arial" w:cs="Arial"/>
          <w:b/>
          <w:bCs/>
          <w:sz w:val="20"/>
          <w:szCs w:val="20"/>
          <w:bdr w:val="none" w:sz="0" w:space="0" w:color="auto" w:frame="1"/>
          <w:lang w:eastAsia="hr-HR"/>
        </w:rPr>
      </w:pPr>
      <w:r w:rsidRPr="003C1E4C">
        <w:rPr>
          <w:rFonts w:ascii="Arial" w:eastAsia="Times New Roman" w:hAnsi="Arial" w:cs="Arial"/>
          <w:b/>
          <w:bCs/>
          <w:sz w:val="20"/>
          <w:szCs w:val="20"/>
          <w:bdr w:val="none" w:sz="0" w:space="0" w:color="auto" w:frame="1"/>
          <w:lang w:eastAsia="hr-HR"/>
        </w:rPr>
        <w:t>za zasnivanja radnog odnosa na mjestu službenika</w:t>
      </w:r>
      <w:r w:rsidR="00A926A8">
        <w:rPr>
          <w:rFonts w:ascii="Arial" w:eastAsia="Times New Roman" w:hAnsi="Arial" w:cs="Arial"/>
          <w:b/>
          <w:bCs/>
          <w:sz w:val="20"/>
          <w:szCs w:val="20"/>
          <w:bdr w:val="none" w:sz="0" w:space="0" w:color="auto" w:frame="1"/>
          <w:lang w:eastAsia="hr-HR"/>
        </w:rPr>
        <w:t xml:space="preserve"> (administratora)</w:t>
      </w:r>
    </w:p>
    <w:p w14:paraId="373BD4BC" w14:textId="26737F27" w:rsidR="003C1E4C" w:rsidRPr="003C1E4C" w:rsidRDefault="003C1E4C" w:rsidP="003C1E4C">
      <w:pPr>
        <w:shd w:val="clear" w:color="auto" w:fill="FFFFFF"/>
        <w:spacing w:after="0" w:line="240" w:lineRule="auto"/>
        <w:jc w:val="center"/>
        <w:textAlignment w:val="baseline"/>
        <w:rPr>
          <w:rFonts w:ascii="Arial" w:eastAsia="Times New Roman" w:hAnsi="Arial" w:cs="Arial"/>
          <w:sz w:val="20"/>
          <w:szCs w:val="20"/>
          <w:lang w:eastAsia="hr-HR"/>
        </w:rPr>
      </w:pPr>
      <w:r w:rsidRPr="003C1E4C">
        <w:rPr>
          <w:rFonts w:ascii="Arial" w:eastAsia="Times New Roman" w:hAnsi="Arial" w:cs="Arial"/>
          <w:b/>
          <w:bCs/>
          <w:sz w:val="20"/>
          <w:szCs w:val="20"/>
          <w:bdr w:val="none" w:sz="0" w:space="0" w:color="auto" w:frame="1"/>
          <w:lang w:eastAsia="hr-HR"/>
        </w:rPr>
        <w:t>– na određeno (</w:t>
      </w:r>
      <w:r w:rsidR="00404EC9">
        <w:rPr>
          <w:rFonts w:ascii="Arial" w:eastAsia="Times New Roman" w:hAnsi="Arial" w:cs="Arial"/>
          <w:b/>
          <w:bCs/>
          <w:sz w:val="20"/>
          <w:szCs w:val="20"/>
          <w:bdr w:val="none" w:sz="0" w:space="0" w:color="auto" w:frame="1"/>
          <w:lang w:eastAsia="hr-HR"/>
        </w:rPr>
        <w:t>12</w:t>
      </w:r>
      <w:r w:rsidRPr="003C1E4C">
        <w:rPr>
          <w:rFonts w:ascii="Arial" w:eastAsia="Times New Roman" w:hAnsi="Arial" w:cs="Arial"/>
          <w:b/>
          <w:bCs/>
          <w:sz w:val="20"/>
          <w:szCs w:val="20"/>
          <w:bdr w:val="none" w:sz="0" w:space="0" w:color="auto" w:frame="1"/>
          <w:lang w:eastAsia="hr-HR"/>
        </w:rPr>
        <w:t xml:space="preserve"> mjeseci), puno radno vrijeme</w:t>
      </w:r>
      <w:r w:rsidR="001635D7">
        <w:rPr>
          <w:rFonts w:ascii="Arial" w:eastAsia="Times New Roman" w:hAnsi="Arial" w:cs="Arial"/>
          <w:sz w:val="20"/>
          <w:szCs w:val="20"/>
          <w:lang w:eastAsia="hr-HR"/>
        </w:rPr>
        <w:t xml:space="preserve"> </w:t>
      </w:r>
      <w:r w:rsidRPr="003C1E4C">
        <w:rPr>
          <w:rFonts w:ascii="Arial" w:eastAsia="Times New Roman" w:hAnsi="Arial" w:cs="Arial"/>
          <w:b/>
          <w:bCs/>
          <w:sz w:val="20"/>
          <w:szCs w:val="20"/>
          <w:bdr w:val="none" w:sz="0" w:space="0" w:color="auto" w:frame="1"/>
          <w:lang w:eastAsia="hr-HR"/>
        </w:rPr>
        <w:t>(1 izvršitelj/ica)</w:t>
      </w:r>
    </w:p>
    <w:p w14:paraId="0D5CFE60" w14:textId="37EB6985" w:rsidR="003C1E4C" w:rsidRDefault="003C1E4C" w:rsidP="00970EFF">
      <w:pPr>
        <w:shd w:val="clear" w:color="auto" w:fill="FFFFFF"/>
        <w:spacing w:before="150" w:after="150" w:line="240" w:lineRule="auto"/>
        <w:textAlignment w:val="baseline"/>
        <w:rPr>
          <w:rFonts w:ascii="Arial" w:eastAsia="Times New Roman" w:hAnsi="Arial" w:cs="Arial"/>
          <w:sz w:val="20"/>
          <w:szCs w:val="20"/>
          <w:lang w:eastAsia="hr-HR"/>
        </w:rPr>
      </w:pPr>
    </w:p>
    <w:p w14:paraId="1451A659" w14:textId="77777777" w:rsidR="00970EFF" w:rsidRPr="00404EC9" w:rsidRDefault="00970EFF" w:rsidP="00970EFF">
      <w:pPr>
        <w:spacing w:after="5"/>
        <w:ind w:left="-5" w:hanging="10"/>
        <w:rPr>
          <w:rFonts w:ascii="Arial" w:eastAsia="Arial" w:hAnsi="Arial" w:cs="Arial"/>
          <w:color w:val="333333"/>
          <w:sz w:val="20"/>
          <w:szCs w:val="20"/>
          <w:lang w:eastAsia="hr-HR"/>
        </w:rPr>
      </w:pPr>
      <w:r w:rsidRPr="00404EC9">
        <w:rPr>
          <w:rFonts w:ascii="Arial" w:eastAsia="Arial" w:hAnsi="Arial" w:cs="Arial"/>
          <w:b/>
          <w:color w:val="333333"/>
          <w:sz w:val="20"/>
          <w:szCs w:val="20"/>
          <w:lang w:eastAsia="hr-HR"/>
        </w:rPr>
        <w:t>ROK PRIJAVE: 0</w:t>
      </w:r>
      <w:r>
        <w:rPr>
          <w:rFonts w:ascii="Arial" w:eastAsia="Arial" w:hAnsi="Arial" w:cs="Arial"/>
          <w:b/>
          <w:color w:val="333333"/>
          <w:sz w:val="20"/>
          <w:szCs w:val="20"/>
          <w:lang w:eastAsia="hr-HR"/>
        </w:rPr>
        <w:t>7</w:t>
      </w:r>
      <w:r w:rsidRPr="00404EC9">
        <w:rPr>
          <w:rFonts w:ascii="Arial" w:eastAsia="Arial" w:hAnsi="Arial" w:cs="Arial"/>
          <w:b/>
          <w:color w:val="333333"/>
          <w:sz w:val="20"/>
          <w:szCs w:val="20"/>
          <w:lang w:eastAsia="hr-HR"/>
        </w:rPr>
        <w:t xml:space="preserve">. </w:t>
      </w:r>
      <w:r>
        <w:rPr>
          <w:rFonts w:ascii="Arial" w:eastAsia="Arial" w:hAnsi="Arial" w:cs="Arial"/>
          <w:b/>
          <w:color w:val="333333"/>
          <w:sz w:val="20"/>
          <w:szCs w:val="20"/>
          <w:lang w:eastAsia="hr-HR"/>
        </w:rPr>
        <w:t>ožujka</w:t>
      </w:r>
      <w:r w:rsidRPr="00404EC9">
        <w:rPr>
          <w:rFonts w:ascii="Arial" w:eastAsia="Arial" w:hAnsi="Arial" w:cs="Arial"/>
          <w:b/>
          <w:color w:val="333333"/>
          <w:sz w:val="20"/>
          <w:szCs w:val="20"/>
          <w:lang w:eastAsia="hr-HR"/>
        </w:rPr>
        <w:t xml:space="preserve"> 202</w:t>
      </w:r>
      <w:r>
        <w:rPr>
          <w:rFonts w:ascii="Arial" w:eastAsia="Arial" w:hAnsi="Arial" w:cs="Arial"/>
          <w:b/>
          <w:color w:val="333333"/>
          <w:sz w:val="20"/>
          <w:szCs w:val="20"/>
          <w:lang w:eastAsia="hr-HR"/>
        </w:rPr>
        <w:t>4</w:t>
      </w:r>
      <w:r w:rsidRPr="00404EC9">
        <w:rPr>
          <w:rFonts w:ascii="Arial" w:eastAsia="Arial" w:hAnsi="Arial" w:cs="Arial"/>
          <w:b/>
          <w:color w:val="333333"/>
          <w:sz w:val="20"/>
          <w:szCs w:val="20"/>
          <w:lang w:eastAsia="hr-HR"/>
        </w:rPr>
        <w:t xml:space="preserve">. godine  </w:t>
      </w:r>
    </w:p>
    <w:p w14:paraId="60255C45" w14:textId="1B6771A9" w:rsidR="00970EFF" w:rsidRDefault="00970EFF" w:rsidP="00970EFF">
      <w:pPr>
        <w:shd w:val="clear" w:color="auto" w:fill="FFFFFF"/>
        <w:spacing w:before="150" w:after="150" w:line="240" w:lineRule="auto"/>
        <w:textAlignment w:val="baseline"/>
        <w:rPr>
          <w:rFonts w:ascii="Arial" w:eastAsia="Times New Roman" w:hAnsi="Arial" w:cs="Arial"/>
          <w:sz w:val="20"/>
          <w:szCs w:val="20"/>
          <w:lang w:eastAsia="hr-HR"/>
        </w:rPr>
      </w:pPr>
      <w:r w:rsidRPr="003C1E4C">
        <w:rPr>
          <w:rFonts w:ascii="Arial" w:eastAsia="Times New Roman" w:hAnsi="Arial" w:cs="Arial"/>
          <w:sz w:val="20"/>
          <w:szCs w:val="20"/>
          <w:lang w:eastAsia="hr-HR"/>
        </w:rPr>
        <w:t>Mjesto obavljanja rada je Zagreb.</w:t>
      </w:r>
    </w:p>
    <w:p w14:paraId="512205AE" w14:textId="77777777" w:rsidR="00970EFF" w:rsidRPr="003C1E4C" w:rsidRDefault="00970EFF" w:rsidP="00970EFF">
      <w:pPr>
        <w:shd w:val="clear" w:color="auto" w:fill="FFFFFF"/>
        <w:spacing w:before="150" w:after="150" w:line="240" w:lineRule="auto"/>
        <w:textAlignment w:val="baseline"/>
        <w:rPr>
          <w:rFonts w:ascii="Arial" w:eastAsia="Times New Roman" w:hAnsi="Arial" w:cs="Arial"/>
          <w:sz w:val="20"/>
          <w:szCs w:val="20"/>
          <w:lang w:eastAsia="hr-HR"/>
        </w:rPr>
      </w:pPr>
    </w:p>
    <w:p w14:paraId="439766B1" w14:textId="5907F7FA" w:rsidR="00EC4294" w:rsidRDefault="00A926A8" w:rsidP="003C1E4C">
      <w:pPr>
        <w:shd w:val="clear" w:color="auto" w:fill="FFFFFF"/>
        <w:spacing w:after="0" w:line="240" w:lineRule="auto"/>
        <w:textAlignment w:val="baseline"/>
        <w:rPr>
          <w:rFonts w:ascii="Arial" w:eastAsia="Times New Roman" w:hAnsi="Arial" w:cs="Arial"/>
          <w:b/>
          <w:bCs/>
          <w:sz w:val="20"/>
          <w:szCs w:val="20"/>
          <w:bdr w:val="none" w:sz="0" w:space="0" w:color="auto" w:frame="1"/>
          <w:lang w:eastAsia="hr-HR"/>
        </w:rPr>
      </w:pPr>
      <w:r>
        <w:rPr>
          <w:rFonts w:ascii="Arial" w:eastAsia="Times New Roman" w:hAnsi="Arial" w:cs="Arial"/>
          <w:b/>
          <w:bCs/>
          <w:sz w:val="20"/>
          <w:szCs w:val="20"/>
          <w:bdr w:val="none" w:sz="0" w:space="0" w:color="auto" w:frame="1"/>
          <w:lang w:eastAsia="hr-HR"/>
        </w:rPr>
        <w:t>Uvjeti</w:t>
      </w:r>
      <w:r w:rsidR="003C1E4C" w:rsidRPr="003C1E4C">
        <w:rPr>
          <w:rFonts w:ascii="Arial" w:eastAsia="Times New Roman" w:hAnsi="Arial" w:cs="Arial"/>
          <w:b/>
          <w:bCs/>
          <w:sz w:val="20"/>
          <w:szCs w:val="20"/>
          <w:bdr w:val="none" w:sz="0" w:space="0" w:color="auto" w:frame="1"/>
          <w:lang w:eastAsia="hr-HR"/>
        </w:rPr>
        <w:t>:</w:t>
      </w:r>
    </w:p>
    <w:p w14:paraId="7F09B0D8" w14:textId="0B335E05" w:rsidR="000B7BF8" w:rsidRPr="000B7BF8" w:rsidRDefault="00E977DF" w:rsidP="000B7BF8">
      <w:pPr>
        <w:numPr>
          <w:ilvl w:val="0"/>
          <w:numId w:val="1"/>
        </w:numPr>
        <w:spacing w:after="10" w:line="248" w:lineRule="auto"/>
        <w:ind w:right="3" w:hanging="360"/>
        <w:rPr>
          <w:rFonts w:ascii="Arial" w:eastAsia="Calibri" w:hAnsi="Arial" w:cs="Arial"/>
          <w:color w:val="000000"/>
          <w:sz w:val="20"/>
          <w:lang w:eastAsia="hr-HR"/>
        </w:rPr>
      </w:pPr>
      <w:r w:rsidRPr="000B7BF8">
        <w:rPr>
          <w:rFonts w:ascii="Arial" w:eastAsia="Calibri" w:hAnsi="Arial" w:cs="Arial"/>
          <w:color w:val="000000"/>
          <w:sz w:val="20"/>
          <w:lang w:eastAsia="hr-HR"/>
        </w:rPr>
        <w:t>srednja upravn</w:t>
      </w:r>
      <w:r w:rsidR="000B7BF8" w:rsidRPr="000B7BF8">
        <w:rPr>
          <w:rFonts w:ascii="Arial" w:eastAsia="Calibri" w:hAnsi="Arial" w:cs="Arial"/>
          <w:color w:val="000000"/>
          <w:sz w:val="20"/>
          <w:lang w:eastAsia="hr-HR"/>
        </w:rPr>
        <w:t>a ili ekonomska</w:t>
      </w:r>
      <w:r w:rsidRPr="000B7BF8">
        <w:rPr>
          <w:rFonts w:ascii="Arial" w:eastAsia="Calibri" w:hAnsi="Arial" w:cs="Arial"/>
          <w:color w:val="000000"/>
          <w:sz w:val="20"/>
          <w:lang w:eastAsia="hr-HR"/>
        </w:rPr>
        <w:t xml:space="preserve"> škol</w:t>
      </w:r>
      <w:r w:rsidR="000B7BF8" w:rsidRPr="000B7BF8">
        <w:rPr>
          <w:rFonts w:ascii="Arial" w:eastAsia="Calibri" w:hAnsi="Arial" w:cs="Arial"/>
          <w:color w:val="000000"/>
          <w:sz w:val="20"/>
          <w:lang w:eastAsia="hr-HR"/>
        </w:rPr>
        <w:t>a</w:t>
      </w:r>
      <w:r w:rsidRPr="000B7BF8">
        <w:rPr>
          <w:rFonts w:ascii="Arial" w:eastAsia="Calibri" w:hAnsi="Arial" w:cs="Arial"/>
          <w:color w:val="000000"/>
          <w:sz w:val="20"/>
          <w:lang w:eastAsia="hr-HR"/>
        </w:rPr>
        <w:t xml:space="preserve"> ili drugog općeg usmjerenja, </w:t>
      </w:r>
    </w:p>
    <w:p w14:paraId="41C8A4BE" w14:textId="37C009DD" w:rsidR="000B7BF8" w:rsidRPr="000B7BF8" w:rsidRDefault="00E977DF" w:rsidP="000B7BF8">
      <w:pPr>
        <w:numPr>
          <w:ilvl w:val="0"/>
          <w:numId w:val="1"/>
        </w:numPr>
        <w:spacing w:after="10" w:line="248" w:lineRule="auto"/>
        <w:ind w:right="3" w:hanging="360"/>
        <w:rPr>
          <w:rFonts w:ascii="Arial" w:eastAsia="Calibri" w:hAnsi="Arial" w:cs="Arial"/>
          <w:color w:val="000000"/>
          <w:sz w:val="20"/>
          <w:lang w:eastAsia="hr-HR"/>
        </w:rPr>
      </w:pPr>
      <w:r w:rsidRPr="00E977DF">
        <w:rPr>
          <w:rFonts w:ascii="Arial" w:eastAsia="Calibri" w:hAnsi="Arial" w:cs="Arial"/>
          <w:color w:val="000000"/>
          <w:sz w:val="20"/>
          <w:lang w:eastAsia="hr-HR"/>
        </w:rPr>
        <w:t xml:space="preserve">najmanje 1 godina radnog iskustva u </w:t>
      </w:r>
      <w:r w:rsidR="00A926A8">
        <w:rPr>
          <w:rFonts w:ascii="Arial" w:eastAsia="Calibri" w:hAnsi="Arial" w:cs="Arial"/>
          <w:color w:val="000000"/>
          <w:sz w:val="20"/>
          <w:lang w:eastAsia="hr-HR"/>
        </w:rPr>
        <w:t>administrativnim</w:t>
      </w:r>
      <w:r w:rsidRPr="00E977DF">
        <w:rPr>
          <w:rFonts w:ascii="Arial" w:eastAsia="Calibri" w:hAnsi="Arial" w:cs="Arial"/>
          <w:color w:val="000000"/>
          <w:sz w:val="20"/>
          <w:lang w:eastAsia="hr-HR"/>
        </w:rPr>
        <w:t xml:space="preserve"> poslovima, </w:t>
      </w:r>
    </w:p>
    <w:p w14:paraId="1E335CBA" w14:textId="77777777" w:rsidR="00404EC9" w:rsidRPr="00404EC9" w:rsidRDefault="003C1E4C" w:rsidP="000B7BF8">
      <w:pPr>
        <w:numPr>
          <w:ilvl w:val="0"/>
          <w:numId w:val="1"/>
        </w:numPr>
        <w:spacing w:after="10" w:line="248" w:lineRule="auto"/>
        <w:ind w:right="3" w:hanging="360"/>
        <w:rPr>
          <w:rFonts w:ascii="Calibri" w:eastAsia="Calibri" w:hAnsi="Calibri" w:cs="Calibri"/>
          <w:color w:val="000000"/>
          <w:sz w:val="20"/>
          <w:lang w:eastAsia="hr-HR"/>
        </w:rPr>
      </w:pPr>
      <w:r w:rsidRPr="000B7BF8">
        <w:rPr>
          <w:rFonts w:ascii="Arial" w:eastAsia="Times New Roman" w:hAnsi="Arial" w:cs="Arial"/>
          <w:sz w:val="20"/>
          <w:szCs w:val="20"/>
          <w:lang w:eastAsia="hr-HR"/>
        </w:rPr>
        <w:t xml:space="preserve">poznavanje rada na </w:t>
      </w:r>
      <w:r w:rsidR="000B7BF8">
        <w:rPr>
          <w:rFonts w:ascii="Arial" w:eastAsia="Times New Roman" w:hAnsi="Arial" w:cs="Arial"/>
          <w:sz w:val="20"/>
          <w:szCs w:val="20"/>
          <w:lang w:eastAsia="hr-HR"/>
        </w:rPr>
        <w:t>računalu</w:t>
      </w:r>
      <w:r w:rsidR="00404EC9">
        <w:rPr>
          <w:rFonts w:ascii="Arial" w:eastAsia="Times New Roman" w:hAnsi="Arial" w:cs="Arial"/>
          <w:sz w:val="20"/>
          <w:szCs w:val="20"/>
          <w:lang w:eastAsia="hr-HR"/>
        </w:rPr>
        <w:t>,</w:t>
      </w:r>
    </w:p>
    <w:p w14:paraId="41F59673" w14:textId="32D0B16C" w:rsidR="003C1E4C" w:rsidRPr="000B7BF8" w:rsidRDefault="00404EC9" w:rsidP="000B7BF8">
      <w:pPr>
        <w:numPr>
          <w:ilvl w:val="0"/>
          <w:numId w:val="1"/>
        </w:numPr>
        <w:spacing w:after="10" w:line="248" w:lineRule="auto"/>
        <w:ind w:right="3" w:hanging="360"/>
        <w:rPr>
          <w:rFonts w:ascii="Calibri" w:eastAsia="Calibri" w:hAnsi="Calibri" w:cs="Calibri"/>
          <w:color w:val="000000"/>
          <w:sz w:val="20"/>
          <w:lang w:eastAsia="hr-HR"/>
        </w:rPr>
      </w:pPr>
      <w:r>
        <w:rPr>
          <w:rFonts w:ascii="Arial" w:eastAsia="Times New Roman" w:hAnsi="Arial" w:cs="Arial"/>
          <w:sz w:val="20"/>
          <w:szCs w:val="20"/>
          <w:lang w:eastAsia="hr-HR"/>
        </w:rPr>
        <w:t>probni rok 2 mjeseca.</w:t>
      </w:r>
      <w:r w:rsidR="003C1E4C" w:rsidRPr="000B7BF8">
        <w:rPr>
          <w:rFonts w:ascii="Arial" w:eastAsia="Times New Roman" w:hAnsi="Arial" w:cs="Arial"/>
          <w:sz w:val="20"/>
          <w:szCs w:val="20"/>
          <w:lang w:eastAsia="hr-HR"/>
        </w:rPr>
        <w:t xml:space="preserve"> </w:t>
      </w:r>
      <w:r w:rsidR="003C1E4C" w:rsidRPr="000B7BF8">
        <w:rPr>
          <w:rFonts w:ascii="Arial" w:eastAsia="Times New Roman" w:hAnsi="Arial" w:cs="Arial"/>
          <w:sz w:val="20"/>
          <w:szCs w:val="20"/>
          <w:lang w:eastAsia="hr-HR"/>
        </w:rPr>
        <w:br/>
      </w:r>
      <w:r w:rsidR="003C1E4C" w:rsidRPr="000B7BF8">
        <w:rPr>
          <w:rFonts w:ascii="Arial" w:eastAsia="Times New Roman" w:hAnsi="Arial" w:cs="Arial"/>
          <w:sz w:val="20"/>
          <w:szCs w:val="20"/>
          <w:lang w:eastAsia="hr-HR"/>
        </w:rPr>
        <w:br/>
      </w:r>
    </w:p>
    <w:p w14:paraId="05999558" w14:textId="77777777" w:rsidR="00EC4294" w:rsidRDefault="003C1E4C" w:rsidP="003C1E4C">
      <w:pPr>
        <w:shd w:val="clear" w:color="auto" w:fill="FFFFFF"/>
        <w:spacing w:after="0" w:line="240" w:lineRule="auto"/>
        <w:textAlignment w:val="baseline"/>
        <w:rPr>
          <w:rFonts w:ascii="Arial" w:eastAsia="Times New Roman" w:hAnsi="Arial" w:cs="Arial"/>
          <w:b/>
          <w:bCs/>
          <w:sz w:val="20"/>
          <w:szCs w:val="20"/>
          <w:bdr w:val="none" w:sz="0" w:space="0" w:color="auto" w:frame="1"/>
          <w:lang w:eastAsia="hr-HR"/>
        </w:rPr>
      </w:pPr>
      <w:r w:rsidRPr="003C1E4C">
        <w:rPr>
          <w:rFonts w:ascii="Arial" w:eastAsia="Times New Roman" w:hAnsi="Arial" w:cs="Arial"/>
          <w:b/>
          <w:bCs/>
          <w:sz w:val="20"/>
          <w:szCs w:val="20"/>
          <w:bdr w:val="none" w:sz="0" w:space="0" w:color="auto" w:frame="1"/>
          <w:lang w:eastAsia="hr-HR"/>
        </w:rPr>
        <w:t>Uz prijavu kandidati trebaju priložiti:</w:t>
      </w:r>
    </w:p>
    <w:p w14:paraId="0FE9341D" w14:textId="77777777" w:rsidR="00970EFF" w:rsidRDefault="003C1E4C" w:rsidP="003C1E4C">
      <w:pPr>
        <w:shd w:val="clear" w:color="auto" w:fill="FFFFFF"/>
        <w:spacing w:after="0" w:line="240" w:lineRule="auto"/>
        <w:textAlignment w:val="baseline"/>
        <w:rPr>
          <w:rFonts w:ascii="Arial" w:eastAsia="Times New Roman" w:hAnsi="Arial" w:cs="Arial"/>
          <w:sz w:val="20"/>
          <w:szCs w:val="20"/>
          <w:lang w:eastAsia="hr-HR"/>
        </w:rPr>
      </w:pPr>
      <w:r w:rsidRPr="003C1E4C">
        <w:rPr>
          <w:rFonts w:ascii="Arial" w:eastAsia="Times New Roman" w:hAnsi="Arial" w:cs="Arial"/>
          <w:sz w:val="20"/>
          <w:szCs w:val="20"/>
          <w:lang w:eastAsia="hr-HR"/>
        </w:rPr>
        <w:br/>
        <w:t xml:space="preserve">- </w:t>
      </w:r>
      <w:r w:rsidR="00A926A8">
        <w:rPr>
          <w:rFonts w:ascii="Arial" w:eastAsia="Times New Roman" w:hAnsi="Arial" w:cs="Arial"/>
          <w:sz w:val="20"/>
          <w:szCs w:val="20"/>
          <w:lang w:eastAsia="hr-HR"/>
        </w:rPr>
        <w:t>ž</w:t>
      </w:r>
      <w:r w:rsidRPr="003C1E4C">
        <w:rPr>
          <w:rFonts w:ascii="Arial" w:eastAsia="Times New Roman" w:hAnsi="Arial" w:cs="Arial"/>
          <w:sz w:val="20"/>
          <w:szCs w:val="20"/>
          <w:lang w:eastAsia="hr-HR"/>
        </w:rPr>
        <w:t>ivotopis</w:t>
      </w:r>
      <w:r w:rsidR="00970EFF">
        <w:rPr>
          <w:rFonts w:ascii="Arial" w:eastAsia="Times New Roman" w:hAnsi="Arial" w:cs="Arial"/>
          <w:sz w:val="20"/>
          <w:szCs w:val="20"/>
          <w:lang w:eastAsia="hr-HR"/>
        </w:rPr>
        <w:t>,</w:t>
      </w:r>
    </w:p>
    <w:p w14:paraId="11CE7EAC" w14:textId="77777777" w:rsidR="00970EFF" w:rsidRDefault="00970EFF" w:rsidP="003C1E4C">
      <w:pPr>
        <w:shd w:val="clear" w:color="auto" w:fill="FFFFFF"/>
        <w:spacing w:after="0" w:line="240" w:lineRule="auto"/>
        <w:textAlignment w:val="baseline"/>
      </w:pPr>
      <w:r>
        <w:rPr>
          <w:rFonts w:ascii="Arial" w:eastAsia="Times New Roman" w:hAnsi="Arial" w:cs="Arial"/>
          <w:sz w:val="20"/>
          <w:szCs w:val="20"/>
          <w:lang w:eastAsia="hr-HR"/>
        </w:rPr>
        <w:t>- domovnica (preslika),</w:t>
      </w:r>
      <w:r w:rsidR="003C1E4C" w:rsidRPr="003C1E4C">
        <w:rPr>
          <w:rFonts w:ascii="Arial" w:eastAsia="Times New Roman" w:hAnsi="Arial" w:cs="Arial"/>
          <w:sz w:val="20"/>
          <w:szCs w:val="20"/>
          <w:lang w:eastAsia="hr-HR"/>
        </w:rPr>
        <w:br/>
        <w:t xml:space="preserve">- </w:t>
      </w:r>
      <w:r w:rsidR="00A926A8">
        <w:rPr>
          <w:rFonts w:ascii="Arial" w:eastAsia="Times New Roman" w:hAnsi="Arial" w:cs="Arial"/>
          <w:sz w:val="20"/>
          <w:szCs w:val="20"/>
          <w:lang w:eastAsia="hr-HR"/>
        </w:rPr>
        <w:t>d</w:t>
      </w:r>
      <w:r w:rsidR="003C1E4C" w:rsidRPr="003C1E4C">
        <w:rPr>
          <w:rFonts w:ascii="Arial" w:eastAsia="Times New Roman" w:hAnsi="Arial" w:cs="Arial"/>
          <w:sz w:val="20"/>
          <w:szCs w:val="20"/>
          <w:lang w:eastAsia="hr-HR"/>
        </w:rPr>
        <w:t>okaz o stručnoj spremi (preslik</w:t>
      </w:r>
      <w:r>
        <w:rPr>
          <w:rFonts w:ascii="Arial" w:eastAsia="Times New Roman" w:hAnsi="Arial" w:cs="Arial"/>
          <w:sz w:val="20"/>
          <w:szCs w:val="20"/>
          <w:lang w:eastAsia="hr-HR"/>
        </w:rPr>
        <w:t>a</w:t>
      </w:r>
      <w:r w:rsidR="003C1E4C" w:rsidRPr="003C1E4C">
        <w:rPr>
          <w:rFonts w:ascii="Arial" w:eastAsia="Times New Roman" w:hAnsi="Arial" w:cs="Arial"/>
          <w:sz w:val="20"/>
          <w:szCs w:val="20"/>
          <w:lang w:eastAsia="hr-HR"/>
        </w:rPr>
        <w:t xml:space="preserve"> </w:t>
      </w:r>
      <w:r w:rsidR="000B7BF8">
        <w:rPr>
          <w:rFonts w:ascii="Arial" w:eastAsia="Times New Roman" w:hAnsi="Arial" w:cs="Arial"/>
          <w:sz w:val="20"/>
          <w:szCs w:val="20"/>
          <w:lang w:eastAsia="hr-HR"/>
        </w:rPr>
        <w:t>svjedodžbe</w:t>
      </w:r>
      <w:r w:rsidR="003C1E4C" w:rsidRPr="003C1E4C">
        <w:rPr>
          <w:rFonts w:ascii="Arial" w:eastAsia="Times New Roman" w:hAnsi="Arial" w:cs="Arial"/>
          <w:sz w:val="20"/>
          <w:szCs w:val="20"/>
          <w:lang w:eastAsia="hr-HR"/>
        </w:rPr>
        <w:t>),</w:t>
      </w:r>
      <w:r w:rsidR="003C1E4C" w:rsidRPr="003C1E4C">
        <w:rPr>
          <w:rFonts w:ascii="Arial" w:eastAsia="Times New Roman" w:hAnsi="Arial" w:cs="Arial"/>
          <w:sz w:val="20"/>
          <w:szCs w:val="20"/>
          <w:lang w:eastAsia="hr-HR"/>
        </w:rPr>
        <w:br/>
        <w:t xml:space="preserve">- </w:t>
      </w:r>
      <w:r w:rsidR="00A926A8">
        <w:rPr>
          <w:rFonts w:ascii="Arial" w:eastAsia="Times New Roman" w:hAnsi="Arial" w:cs="Arial"/>
          <w:sz w:val="20"/>
          <w:szCs w:val="20"/>
          <w:lang w:eastAsia="hr-HR"/>
        </w:rPr>
        <w:t>d</w:t>
      </w:r>
      <w:r w:rsidR="003C1E4C" w:rsidRPr="003C1E4C">
        <w:rPr>
          <w:rFonts w:ascii="Arial" w:eastAsia="Times New Roman" w:hAnsi="Arial" w:cs="Arial"/>
          <w:sz w:val="20"/>
          <w:szCs w:val="20"/>
          <w:lang w:eastAsia="hr-HR"/>
        </w:rPr>
        <w:t xml:space="preserve">okaz o </w:t>
      </w:r>
      <w:r>
        <w:rPr>
          <w:rFonts w:ascii="Arial" w:eastAsia="Times New Roman" w:hAnsi="Arial" w:cs="Arial"/>
          <w:sz w:val="20"/>
          <w:szCs w:val="20"/>
          <w:lang w:eastAsia="hr-HR"/>
        </w:rPr>
        <w:t>radnom stažu</w:t>
      </w:r>
      <w:r w:rsidR="003C1E4C" w:rsidRPr="003C1E4C">
        <w:rPr>
          <w:rFonts w:ascii="Arial" w:eastAsia="Times New Roman" w:hAnsi="Arial" w:cs="Arial"/>
          <w:sz w:val="20"/>
          <w:szCs w:val="20"/>
          <w:lang w:eastAsia="hr-HR"/>
        </w:rPr>
        <w:t xml:space="preserve"> </w:t>
      </w:r>
      <w:r>
        <w:t xml:space="preserve">( elektronički zapis ili potvrda o podacima evidentiranim u matičnoj evidenciji HZMO ) – original, </w:t>
      </w:r>
    </w:p>
    <w:p w14:paraId="70030318" w14:textId="40EEECE4" w:rsidR="003C1E4C" w:rsidRDefault="003C1E4C" w:rsidP="003C1E4C">
      <w:pPr>
        <w:shd w:val="clear" w:color="auto" w:fill="FFFFFF"/>
        <w:spacing w:after="0" w:line="240" w:lineRule="auto"/>
        <w:textAlignment w:val="baseline"/>
        <w:rPr>
          <w:rFonts w:ascii="Arial" w:eastAsia="Times New Roman" w:hAnsi="Arial" w:cs="Arial"/>
          <w:sz w:val="20"/>
          <w:szCs w:val="20"/>
          <w:lang w:eastAsia="hr-HR"/>
        </w:rPr>
      </w:pPr>
      <w:r w:rsidRPr="003C1E4C">
        <w:rPr>
          <w:rFonts w:ascii="Arial" w:eastAsia="Times New Roman" w:hAnsi="Arial" w:cs="Arial"/>
          <w:sz w:val="20"/>
          <w:szCs w:val="20"/>
          <w:lang w:eastAsia="hr-HR"/>
        </w:rPr>
        <w:t xml:space="preserve">- </w:t>
      </w:r>
      <w:r w:rsidR="00970EFF">
        <w:rPr>
          <w:rFonts w:ascii="Arial" w:eastAsia="Times New Roman" w:hAnsi="Arial" w:cs="Arial"/>
          <w:sz w:val="20"/>
          <w:szCs w:val="20"/>
          <w:lang w:eastAsia="hr-HR"/>
        </w:rPr>
        <w:t>u</w:t>
      </w:r>
      <w:r w:rsidRPr="003C1E4C">
        <w:rPr>
          <w:rFonts w:ascii="Arial" w:eastAsia="Times New Roman" w:hAnsi="Arial" w:cs="Arial"/>
          <w:sz w:val="20"/>
          <w:szCs w:val="20"/>
          <w:lang w:eastAsia="hr-HR"/>
        </w:rPr>
        <w:t xml:space="preserve">vjerenje </w:t>
      </w:r>
      <w:r w:rsidR="00A926A8" w:rsidRPr="00E977DF">
        <w:rPr>
          <w:rFonts w:ascii="Arial" w:eastAsia="Calibri" w:hAnsi="Arial" w:cs="Arial"/>
          <w:color w:val="000000"/>
          <w:sz w:val="20"/>
          <w:lang w:eastAsia="hr-HR"/>
        </w:rPr>
        <w:t>da se protiv kandidata ne vodi kazneni postupak</w:t>
      </w:r>
      <w:r w:rsidR="00A926A8" w:rsidRPr="003C1E4C">
        <w:rPr>
          <w:rFonts w:ascii="Arial" w:eastAsia="Times New Roman" w:hAnsi="Arial" w:cs="Arial"/>
          <w:sz w:val="20"/>
          <w:szCs w:val="20"/>
          <w:lang w:eastAsia="hr-HR"/>
        </w:rPr>
        <w:t xml:space="preserve"> </w:t>
      </w:r>
      <w:r w:rsidRPr="003C1E4C">
        <w:rPr>
          <w:rFonts w:ascii="Arial" w:eastAsia="Times New Roman" w:hAnsi="Arial" w:cs="Arial"/>
          <w:sz w:val="20"/>
          <w:szCs w:val="20"/>
          <w:lang w:eastAsia="hr-HR"/>
        </w:rPr>
        <w:t xml:space="preserve">(ne starije od </w:t>
      </w:r>
      <w:r w:rsidR="00970EFF">
        <w:rPr>
          <w:rFonts w:ascii="Arial" w:eastAsia="Times New Roman" w:hAnsi="Arial" w:cs="Arial"/>
          <w:sz w:val="20"/>
          <w:szCs w:val="20"/>
          <w:lang w:eastAsia="hr-HR"/>
        </w:rPr>
        <w:t>6</w:t>
      </w:r>
      <w:r w:rsidRPr="003C1E4C">
        <w:rPr>
          <w:rFonts w:ascii="Arial" w:eastAsia="Times New Roman" w:hAnsi="Arial" w:cs="Arial"/>
          <w:sz w:val="20"/>
          <w:szCs w:val="20"/>
          <w:lang w:eastAsia="hr-HR"/>
        </w:rPr>
        <w:t xml:space="preserve"> mjesec</w:t>
      </w:r>
      <w:r w:rsidR="00970EFF">
        <w:rPr>
          <w:rFonts w:ascii="Arial" w:eastAsia="Times New Roman" w:hAnsi="Arial" w:cs="Arial"/>
          <w:sz w:val="20"/>
          <w:szCs w:val="20"/>
          <w:lang w:eastAsia="hr-HR"/>
        </w:rPr>
        <w:t>i</w:t>
      </w:r>
      <w:r w:rsidRPr="003C1E4C">
        <w:rPr>
          <w:rFonts w:ascii="Arial" w:eastAsia="Times New Roman" w:hAnsi="Arial" w:cs="Arial"/>
          <w:sz w:val="20"/>
          <w:szCs w:val="20"/>
          <w:lang w:eastAsia="hr-HR"/>
        </w:rPr>
        <w:t>)</w:t>
      </w:r>
      <w:r w:rsidR="000B7BF8">
        <w:rPr>
          <w:rFonts w:ascii="Arial" w:eastAsia="Times New Roman" w:hAnsi="Arial" w:cs="Arial"/>
          <w:sz w:val="20"/>
          <w:szCs w:val="20"/>
          <w:lang w:eastAsia="hr-HR"/>
        </w:rPr>
        <w:t>,</w:t>
      </w:r>
    </w:p>
    <w:p w14:paraId="72096D3F" w14:textId="6F93F4DD" w:rsidR="00A926A8" w:rsidRPr="00EA1DD9" w:rsidRDefault="00A926A8" w:rsidP="00EA1DD9">
      <w:pPr>
        <w:shd w:val="clear" w:color="auto" w:fill="FFFFFF"/>
        <w:spacing w:after="0" w:line="240" w:lineRule="auto"/>
        <w:textAlignment w:val="baseline"/>
        <w:rPr>
          <w:rFonts w:ascii="Arial" w:eastAsia="Times New Roman" w:hAnsi="Arial" w:cs="Arial"/>
          <w:sz w:val="20"/>
          <w:szCs w:val="20"/>
          <w:lang w:eastAsia="hr-HR"/>
        </w:rPr>
      </w:pPr>
      <w:r w:rsidRPr="00A926A8">
        <w:rPr>
          <w:rFonts w:ascii="Arial" w:eastAsia="Times New Roman" w:hAnsi="Arial" w:cs="Arial"/>
          <w:sz w:val="20"/>
          <w:szCs w:val="20"/>
          <w:lang w:eastAsia="hr-HR"/>
        </w:rPr>
        <w:t>-</w:t>
      </w:r>
      <w:r>
        <w:rPr>
          <w:rFonts w:ascii="Arial" w:eastAsia="Times New Roman" w:hAnsi="Arial" w:cs="Arial"/>
          <w:sz w:val="20"/>
          <w:szCs w:val="20"/>
          <w:lang w:eastAsia="hr-HR"/>
        </w:rPr>
        <w:t xml:space="preserve"> </w:t>
      </w:r>
      <w:r w:rsidR="000B7BF8" w:rsidRPr="00A926A8">
        <w:rPr>
          <w:rFonts w:ascii="Arial" w:eastAsia="Times New Roman" w:hAnsi="Arial" w:cs="Arial"/>
          <w:sz w:val="20"/>
          <w:szCs w:val="20"/>
          <w:lang w:eastAsia="hr-HR"/>
        </w:rPr>
        <w:t>dokaz o poznavanju rada na računalu.</w:t>
      </w:r>
    </w:p>
    <w:p w14:paraId="6EB0FB7A" w14:textId="77777777" w:rsidR="00A926A8" w:rsidRPr="00A926A8" w:rsidRDefault="00A926A8" w:rsidP="00A926A8">
      <w:pPr>
        <w:spacing w:after="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  </w:t>
      </w:r>
    </w:p>
    <w:p w14:paraId="16AC5F40" w14:textId="77777777" w:rsidR="00A926A8" w:rsidRPr="00A926A8" w:rsidRDefault="00A926A8" w:rsidP="00A926A8">
      <w:pPr>
        <w:spacing w:after="4" w:line="251" w:lineRule="auto"/>
        <w:ind w:left="10" w:hanging="1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6DCECB53" w14:textId="77777777" w:rsidR="00A926A8" w:rsidRPr="00A926A8" w:rsidRDefault="00A926A8" w:rsidP="00A926A8">
      <w:pPr>
        <w:spacing w:after="42" w:line="251" w:lineRule="auto"/>
        <w:ind w:left="10" w:hanging="10"/>
        <w:rPr>
          <w:rFonts w:ascii="Arial" w:eastAsia="Arial" w:hAnsi="Arial" w:cs="Arial"/>
          <w:color w:val="333333"/>
          <w:sz w:val="20"/>
          <w:szCs w:val="20"/>
          <w:lang w:eastAsia="hr-HR"/>
        </w:rPr>
      </w:pPr>
    </w:p>
    <w:p w14:paraId="512BADB9" w14:textId="77777777" w:rsidR="00EA1DD9" w:rsidRDefault="00A926A8" w:rsidP="00A926A8">
      <w:pPr>
        <w:spacing w:after="42" w:line="251" w:lineRule="auto"/>
        <w:ind w:left="10" w:hanging="1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Kandidati koji se u prijavi pozivaju na pravo prednosti pri zapošljavanju u skladu s člankom 102. Zakona o hrvatskim braniteljima iz Domovinskog rata i članova njihovih obitelji (NN br.121/17, 98/19</w:t>
      </w:r>
      <w:r w:rsidR="001635D7">
        <w:rPr>
          <w:rFonts w:ascii="Arial" w:eastAsia="Arial" w:hAnsi="Arial" w:cs="Arial"/>
          <w:color w:val="333333"/>
          <w:sz w:val="20"/>
          <w:szCs w:val="20"/>
          <w:lang w:eastAsia="hr-HR"/>
        </w:rPr>
        <w:t xml:space="preserve">, </w:t>
      </w:r>
      <w:r w:rsidRPr="00A926A8">
        <w:rPr>
          <w:rFonts w:ascii="Arial" w:eastAsia="Arial" w:hAnsi="Arial" w:cs="Arial"/>
          <w:color w:val="333333"/>
          <w:sz w:val="20"/>
          <w:szCs w:val="20"/>
          <w:lang w:eastAsia="hr-HR"/>
        </w:rPr>
        <w:t xml:space="preserve"> 84/21</w:t>
      </w:r>
      <w:r w:rsidR="001635D7">
        <w:rPr>
          <w:rFonts w:ascii="Arial" w:eastAsia="Arial" w:hAnsi="Arial" w:cs="Arial"/>
          <w:color w:val="333333"/>
          <w:sz w:val="20"/>
          <w:szCs w:val="20"/>
          <w:lang w:eastAsia="hr-HR"/>
        </w:rPr>
        <w:t xml:space="preserve"> i 156/23</w:t>
      </w:r>
      <w:r w:rsidRPr="00A926A8">
        <w:rPr>
          <w:rFonts w:ascii="Arial" w:eastAsia="Arial" w:hAnsi="Arial" w:cs="Arial"/>
          <w:color w:val="333333"/>
          <w:sz w:val="20"/>
          <w:szCs w:val="20"/>
          <w:lang w:eastAsia="hr-HR"/>
        </w:rPr>
        <w:t xml:space="preserve">) uz prijavu na natječaj dužni su, osim dokaza o ispunjavanju traženih uvjeta, priložiti i dokaze propisane člankom 103. st. 1. citiranog Zakona, a koji su objavljeni na web-stranici Ministarstva hrvatskih branitelja: </w:t>
      </w:r>
    </w:p>
    <w:p w14:paraId="120F2991" w14:textId="0ED1B6E1" w:rsidR="00A926A8" w:rsidRDefault="00EA1DD9" w:rsidP="00A926A8">
      <w:pPr>
        <w:spacing w:after="42" w:line="251" w:lineRule="auto"/>
        <w:ind w:left="10" w:hanging="10"/>
        <w:rPr>
          <w:rFonts w:ascii="Arial" w:eastAsia="Arial" w:hAnsi="Arial" w:cs="Arial"/>
          <w:color w:val="0563C1" w:themeColor="hyperlink"/>
          <w:sz w:val="20"/>
          <w:szCs w:val="20"/>
          <w:u w:val="single"/>
          <w:lang w:eastAsia="hr-HR"/>
        </w:rPr>
      </w:pPr>
      <w:hyperlink r:id="rId5" w:history="1">
        <w:r w:rsidRPr="00A41F3F">
          <w:rPr>
            <w:rStyle w:val="Hiperveza"/>
            <w:rFonts w:ascii="Arial" w:eastAsia="Arial" w:hAnsi="Arial" w:cs="Arial"/>
            <w:sz w:val="20"/>
            <w:szCs w:val="20"/>
            <w:lang w:eastAsia="hr-HR"/>
          </w:rPr>
          <w:t>https://branitelji.gov.hr/UserDocsImages/dokumenti/Nikola/popis%20dokaza%20za%20ostvarivanje%20prava%20prednosti%20pri%20zapo%C5%A1ljavanju-%20ZOHBDR%202021.pdf</w:t>
        </w:r>
      </w:hyperlink>
    </w:p>
    <w:p w14:paraId="71F81FF3" w14:textId="77777777" w:rsidR="00EA1DD9" w:rsidRPr="00A926A8" w:rsidRDefault="00EA1DD9" w:rsidP="00A926A8">
      <w:pPr>
        <w:spacing w:after="42" w:line="251" w:lineRule="auto"/>
        <w:ind w:left="10" w:hanging="10"/>
        <w:rPr>
          <w:rFonts w:ascii="Arial" w:eastAsia="Arial" w:hAnsi="Arial" w:cs="Arial"/>
          <w:color w:val="333333"/>
          <w:sz w:val="20"/>
          <w:szCs w:val="20"/>
          <w:lang w:eastAsia="hr-HR"/>
        </w:rPr>
      </w:pPr>
    </w:p>
    <w:p w14:paraId="6ABA497C" w14:textId="77777777" w:rsidR="00A926A8" w:rsidRPr="00A926A8" w:rsidRDefault="00A926A8" w:rsidP="00A926A8">
      <w:pPr>
        <w:spacing w:after="159"/>
        <w:rPr>
          <w:rFonts w:ascii="Arial" w:eastAsia="Arial" w:hAnsi="Arial" w:cs="Arial"/>
          <w:color w:val="333333"/>
          <w:sz w:val="20"/>
          <w:szCs w:val="20"/>
          <w:lang w:eastAsia="hr-HR"/>
        </w:rPr>
      </w:pPr>
      <w:r w:rsidRPr="00A926A8">
        <w:rPr>
          <w:rFonts w:ascii="Arial" w:eastAsia="Times New Roman" w:hAnsi="Arial" w:cs="Arial"/>
          <w:color w:val="000000"/>
          <w:sz w:val="20"/>
          <w:szCs w:val="20"/>
          <w:lang w:eastAsia="hr-HR"/>
        </w:rPr>
        <w:t xml:space="preserve">Kandidati koji se u prijavi pozivaju na pravo prednosti pri zapošljavanju u skladu s člankom 48. Zakona o civilnim stradalnicima iz Domovinskog rata (NN br. 84/21) uz prijavu na natječaj dužni su osim dokaza o ispunjavanju traženih uvjeta priložiti i dokaze propisane člankom 49. st. 1. Zakona o civilnim stradalnicima iz Domovinskog rata, a koji su objavljeni na web stranici Ministarstva hrvatskih branitelja </w:t>
      </w:r>
      <w:r w:rsidRPr="00A926A8">
        <w:rPr>
          <w:rFonts w:ascii="Arial" w:eastAsia="Times New Roman" w:hAnsi="Arial" w:cs="Arial"/>
          <w:noProof/>
          <w:color w:val="000000"/>
          <w:sz w:val="20"/>
          <w:szCs w:val="20"/>
          <w:lang w:eastAsia="hr-HR"/>
        </w:rPr>
        <w:drawing>
          <wp:inline distT="0" distB="0" distL="0" distR="0" wp14:anchorId="6EDE7F71" wp14:editId="68CC0643">
            <wp:extent cx="3049" cy="9147"/>
            <wp:effectExtent l="0" t="0" r="0" b="0"/>
            <wp:docPr id="8587" name="Picture 8587"/>
            <wp:cNvGraphicFramePr/>
            <a:graphic xmlns:a="http://schemas.openxmlformats.org/drawingml/2006/main">
              <a:graphicData uri="http://schemas.openxmlformats.org/drawingml/2006/picture">
                <pic:pic xmlns:pic="http://schemas.openxmlformats.org/drawingml/2006/picture">
                  <pic:nvPicPr>
                    <pic:cNvPr id="8587" name="Picture 8587"/>
                    <pic:cNvPicPr/>
                  </pic:nvPicPr>
                  <pic:blipFill>
                    <a:blip r:embed="rId6"/>
                    <a:stretch>
                      <a:fillRect/>
                    </a:stretch>
                  </pic:blipFill>
                  <pic:spPr>
                    <a:xfrm>
                      <a:off x="0" y="0"/>
                      <a:ext cx="3049" cy="9147"/>
                    </a:xfrm>
                    <a:prstGeom prst="rect">
                      <a:avLst/>
                    </a:prstGeom>
                  </pic:spPr>
                </pic:pic>
              </a:graphicData>
            </a:graphic>
          </wp:inline>
        </w:drawing>
      </w:r>
      <w:hyperlink r:id="rId7" w:history="1">
        <w:r w:rsidRPr="00A926A8">
          <w:rPr>
            <w:rFonts w:ascii="Arial" w:eastAsia="Arial" w:hAnsi="Arial" w:cs="Arial"/>
            <w:color w:val="0563C1" w:themeColor="hyperlink"/>
            <w:sz w:val="20"/>
            <w:szCs w:val="20"/>
            <w:u w:val="single"/>
            <w:lang w:eastAsia="hr-HR"/>
          </w:rPr>
          <w:t>https://branitelji.gov.hr/UserDocsImages/dokumenti/Nikola/popis%20dokaza%20za%20ostvarivanje%20prava%20prednosti%20pri%20zapo%C5%A1ljavanju-%20Zakon%20o%20civilnim%20stradalnicima%20iz%20DR.pdf</w:t>
        </w:r>
      </w:hyperlink>
      <w:r w:rsidRPr="00A926A8">
        <w:rPr>
          <w:rFonts w:ascii="Arial" w:eastAsia="Arial" w:hAnsi="Arial" w:cs="Arial"/>
          <w:color w:val="333333"/>
          <w:sz w:val="20"/>
          <w:szCs w:val="20"/>
          <w:lang w:eastAsia="hr-HR"/>
        </w:rPr>
        <w:t xml:space="preserve"> </w:t>
      </w:r>
    </w:p>
    <w:p w14:paraId="07A20187" w14:textId="5B8E630C" w:rsidR="00A926A8" w:rsidRDefault="00AA2946" w:rsidP="00A926A8">
      <w:pPr>
        <w:spacing w:after="2" w:line="234" w:lineRule="auto"/>
        <w:ind w:left="10" w:hanging="10"/>
        <w:rPr>
          <w:rFonts w:ascii="Arial" w:eastAsia="Arial" w:hAnsi="Arial" w:cs="Arial"/>
          <w:color w:val="333333"/>
          <w:sz w:val="20"/>
          <w:szCs w:val="20"/>
          <w:lang w:eastAsia="hr-HR"/>
        </w:rPr>
      </w:pPr>
      <w:r>
        <w:rPr>
          <w:rFonts w:ascii="Arial" w:eastAsia="Arial" w:hAnsi="Arial" w:cs="Arial"/>
          <w:color w:val="333333"/>
          <w:sz w:val="20"/>
          <w:szCs w:val="20"/>
          <w:lang w:eastAsia="hr-HR"/>
        </w:rPr>
        <w:lastRenderedPageBreak/>
        <w:t>Kandidati koji se u prijavi pozivaju na pravo prednosti pri zapošljavanju u skladu s člankom 48.f Zakona o zaštiti vojnih i civilnih invalida rata (NN br. 33/92, 57/92, 77/92, 27/93, 58/93, 2/94, 76/94, 108/95, 108/96, 82/01, 103/03, 148/13, 98/19), uz prijavu na javni natječaj dužni su, uz dokaze o ispunjavanju traženih uvjeta iz javnog natječaja, priložiti rješenje ili potvrdu o priznatom statusu, izjavu da do sada nisu koristili pravo prednosti pri zapošljavanju po toj osnovi te dokaz iz kojeg se vidi na koji je način prestao radni odnos kod posljednjeg poslodavca (rješenje, ugovor, sporazum i sl.).</w:t>
      </w:r>
    </w:p>
    <w:p w14:paraId="2ADB9924" w14:textId="77777777" w:rsidR="00BF0CD2" w:rsidRDefault="00BF0CD2" w:rsidP="00A926A8">
      <w:pPr>
        <w:spacing w:after="2" w:line="234" w:lineRule="auto"/>
        <w:ind w:left="10" w:hanging="10"/>
        <w:rPr>
          <w:rFonts w:ascii="Arial" w:eastAsia="Arial" w:hAnsi="Arial" w:cs="Arial"/>
          <w:color w:val="333333"/>
          <w:sz w:val="20"/>
          <w:szCs w:val="20"/>
          <w:lang w:eastAsia="hr-HR"/>
        </w:rPr>
      </w:pPr>
    </w:p>
    <w:p w14:paraId="170C4266" w14:textId="3EFB72F0" w:rsidR="00AA2946" w:rsidRDefault="00BF0CD2" w:rsidP="00D22063">
      <w:pPr>
        <w:spacing w:after="2" w:line="234" w:lineRule="auto"/>
        <w:ind w:left="10" w:hanging="10"/>
        <w:rPr>
          <w:rFonts w:ascii="Arial" w:eastAsia="Arial" w:hAnsi="Arial" w:cs="Arial"/>
          <w:color w:val="333333"/>
          <w:sz w:val="20"/>
          <w:szCs w:val="20"/>
          <w:lang w:eastAsia="hr-HR"/>
        </w:rPr>
      </w:pPr>
      <w:r>
        <w:rPr>
          <w:rFonts w:ascii="Arial" w:eastAsia="Arial" w:hAnsi="Arial" w:cs="Arial"/>
          <w:color w:val="333333"/>
          <w:sz w:val="20"/>
          <w:szCs w:val="20"/>
          <w:lang w:eastAsia="hr-HR"/>
        </w:rPr>
        <w:t>Kandidati koji se u prijavi pozivaju na pravo prednosti pri zapošljavanju u skladu s člankom 9. Zakona o profesionalnoj rehabilitaciji i zapošljavanju osoba s invaliditetom</w:t>
      </w:r>
      <w:r w:rsidR="00D22063">
        <w:rPr>
          <w:rFonts w:ascii="Arial" w:eastAsia="Arial" w:hAnsi="Arial" w:cs="Arial"/>
          <w:color w:val="333333"/>
          <w:sz w:val="20"/>
          <w:szCs w:val="20"/>
          <w:lang w:eastAsia="hr-HR"/>
        </w:rPr>
        <w:t xml:space="preserve"> (NN br. 157/13, 152/14, 39/18, 32/20), uz prijavu na javni natječaj dužni su, osim dokaza o ispunjavanju traženih uvjeta iz javnog natječaja, priložiti i rješenje o utvrđenom invaliditetu, odnosno drugu javnu ispravu o invaliditetu na temelju koje se osoba može upisati u očevidnik zaposlenih osoba s invaliditetom te dokaz iz kojeg se vidi na koji je način prestao radni odnos kod posljednjeg poslodavca (rješenje, ugovor, sporazum i sl.). </w:t>
      </w:r>
    </w:p>
    <w:p w14:paraId="5C8C2E10" w14:textId="77777777" w:rsidR="00D22063" w:rsidRDefault="00D22063" w:rsidP="00D22063">
      <w:pPr>
        <w:spacing w:after="2" w:line="234" w:lineRule="auto"/>
        <w:ind w:left="10" w:hanging="10"/>
        <w:rPr>
          <w:rFonts w:ascii="Arial" w:eastAsia="Arial" w:hAnsi="Arial" w:cs="Arial"/>
          <w:color w:val="333333"/>
          <w:sz w:val="20"/>
          <w:szCs w:val="20"/>
          <w:lang w:eastAsia="hr-HR"/>
        </w:rPr>
      </w:pPr>
    </w:p>
    <w:p w14:paraId="279B3F56" w14:textId="65F5856B" w:rsidR="00EA1DD9" w:rsidRPr="00A926A8" w:rsidRDefault="00EA1DD9" w:rsidP="00EA1DD9">
      <w:pPr>
        <w:spacing w:after="39"/>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Kandidati čije su prijave potpune i pravovremene pristupit će motivacijskom razgovoru (intervju). </w:t>
      </w:r>
    </w:p>
    <w:p w14:paraId="32AC294D" w14:textId="79DCB9F5" w:rsidR="00EA1DD9" w:rsidRDefault="00EA1DD9" w:rsidP="00EA1DD9">
      <w:pPr>
        <w:spacing w:after="4" w:line="251" w:lineRule="auto"/>
        <w:ind w:left="10" w:hanging="1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Kandidati će o mjestu i vremenu održavanja motivacijskog intervjua biti obaviješteni telefonskim putem. </w:t>
      </w:r>
    </w:p>
    <w:p w14:paraId="05E8CDBF" w14:textId="77777777" w:rsidR="00EA1DD9" w:rsidRDefault="00EA1DD9" w:rsidP="00EA1DD9">
      <w:pPr>
        <w:spacing w:after="4" w:line="251" w:lineRule="auto"/>
        <w:ind w:left="10" w:hanging="10"/>
        <w:rPr>
          <w:rFonts w:ascii="Arial" w:eastAsia="Arial" w:hAnsi="Arial" w:cs="Arial"/>
          <w:color w:val="333333"/>
          <w:sz w:val="20"/>
          <w:szCs w:val="20"/>
          <w:lang w:eastAsia="hr-HR"/>
        </w:rPr>
      </w:pPr>
    </w:p>
    <w:p w14:paraId="6D214599" w14:textId="1A25AEB6" w:rsidR="00A926A8" w:rsidRPr="00A926A8" w:rsidRDefault="00A926A8" w:rsidP="00A926A8">
      <w:pPr>
        <w:spacing w:after="185" w:line="251" w:lineRule="auto"/>
        <w:ind w:left="10" w:hanging="1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Urednom prijavom smatra se prijava koja sadrži sve podatke i priloge navedene u javnom natječaju. Nepotpune i nepravovremene prijave neće se razmatrati. </w:t>
      </w:r>
    </w:p>
    <w:p w14:paraId="3077E935" w14:textId="77777777" w:rsidR="00A926A8" w:rsidRPr="00A926A8" w:rsidRDefault="00A926A8" w:rsidP="00A926A8">
      <w:pPr>
        <w:spacing w:after="27" w:line="251" w:lineRule="auto"/>
        <w:ind w:left="10" w:hanging="1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Podnošenjem prijave na natječaj kandidati daju suglasnost Hrvatskoj komori socijalnih radnika da, kao voditelj zbirke podataka, može prikupljati, koristiti i dalje obrađivati njihove osobne podatke isključivo u svrhu provedbe natječajnog postupka sukladno propisima koji uređuju zaštitu osobnih podataka. </w:t>
      </w:r>
    </w:p>
    <w:p w14:paraId="033A5C04" w14:textId="77777777" w:rsidR="00A926A8" w:rsidRPr="00A926A8" w:rsidRDefault="00A926A8" w:rsidP="00A926A8">
      <w:pPr>
        <w:spacing w:after="26"/>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  </w:t>
      </w:r>
    </w:p>
    <w:p w14:paraId="70E8BD0C" w14:textId="77777777" w:rsidR="00A926A8" w:rsidRPr="00A926A8" w:rsidRDefault="00A926A8" w:rsidP="00A926A8">
      <w:pPr>
        <w:spacing w:after="28" w:line="251" w:lineRule="auto"/>
        <w:ind w:left="10" w:hanging="10"/>
        <w:rPr>
          <w:rFonts w:ascii="Arial" w:eastAsia="Arial" w:hAnsi="Arial" w:cs="Arial"/>
          <w:b/>
          <w:bCs/>
          <w:color w:val="333333"/>
          <w:sz w:val="20"/>
          <w:szCs w:val="20"/>
          <w:lang w:eastAsia="hr-HR"/>
        </w:rPr>
      </w:pPr>
      <w:r w:rsidRPr="00A926A8">
        <w:rPr>
          <w:rFonts w:ascii="Arial" w:eastAsia="Arial" w:hAnsi="Arial" w:cs="Arial"/>
          <w:b/>
          <w:bCs/>
          <w:color w:val="333333"/>
          <w:sz w:val="20"/>
          <w:szCs w:val="20"/>
          <w:lang w:eastAsia="hr-HR"/>
        </w:rPr>
        <w:t>Prijave se podnose u roku od 8 dana od dana objave natječaja isključivo pismenim putem na adresu: Hrvatska komora socijalnih radnika, Ilica 35, 10000 Zagreb, s naznakom „ Za javni natječaj“.</w:t>
      </w:r>
    </w:p>
    <w:p w14:paraId="2BA96D06" w14:textId="77777777" w:rsidR="00A926A8" w:rsidRPr="00A926A8" w:rsidRDefault="00A926A8" w:rsidP="00A926A8">
      <w:pPr>
        <w:spacing w:after="28" w:line="251" w:lineRule="auto"/>
        <w:ind w:left="10" w:hanging="10"/>
        <w:rPr>
          <w:rFonts w:ascii="Arial" w:eastAsia="Arial" w:hAnsi="Arial" w:cs="Arial"/>
          <w:color w:val="333333"/>
          <w:sz w:val="20"/>
          <w:szCs w:val="20"/>
          <w:lang w:eastAsia="hr-HR"/>
        </w:rPr>
      </w:pPr>
    </w:p>
    <w:p w14:paraId="1DC84CBC" w14:textId="77777777" w:rsidR="00A926A8" w:rsidRPr="00A926A8" w:rsidRDefault="00A926A8" w:rsidP="00A926A8">
      <w:pPr>
        <w:spacing w:after="38" w:line="251" w:lineRule="auto"/>
        <w:ind w:left="10" w:hanging="10"/>
        <w:rPr>
          <w:rFonts w:ascii="Arial" w:eastAsia="Arial" w:hAnsi="Arial" w:cs="Arial"/>
          <w:color w:val="333333"/>
          <w:sz w:val="20"/>
          <w:szCs w:val="20"/>
          <w:lang w:eastAsia="hr-HR"/>
        </w:rPr>
      </w:pPr>
      <w:r w:rsidRPr="00A926A8">
        <w:rPr>
          <w:rFonts w:ascii="Arial" w:eastAsia="Arial" w:hAnsi="Arial" w:cs="Arial"/>
          <w:color w:val="333333"/>
          <w:sz w:val="20"/>
          <w:szCs w:val="20"/>
          <w:lang w:eastAsia="hr-HR"/>
        </w:rPr>
        <w:t xml:space="preserve">Rezultati natječaja bit će objavljeni na web-stranici Hrvatske komore socijalnih radnika </w:t>
      </w:r>
    </w:p>
    <w:p w14:paraId="28347BB3" w14:textId="77777777" w:rsidR="00A926A8" w:rsidRPr="00A926A8" w:rsidRDefault="00A926A8" w:rsidP="00A926A8">
      <w:pPr>
        <w:spacing w:after="163" w:line="251" w:lineRule="auto"/>
        <w:ind w:left="10" w:hanging="10"/>
        <w:rPr>
          <w:rFonts w:ascii="Arial" w:eastAsia="Arial" w:hAnsi="Arial" w:cs="Arial"/>
          <w:color w:val="333333"/>
          <w:sz w:val="20"/>
          <w:szCs w:val="20"/>
          <w:lang w:eastAsia="hr-HR"/>
        </w:rPr>
      </w:pPr>
      <w:hyperlink r:id="rId8">
        <w:r w:rsidRPr="00A926A8">
          <w:rPr>
            <w:rFonts w:ascii="Arial" w:eastAsia="Arial" w:hAnsi="Arial" w:cs="Arial"/>
            <w:color w:val="333333"/>
            <w:sz w:val="20"/>
            <w:szCs w:val="20"/>
            <w:lang w:eastAsia="hr-HR"/>
          </w:rPr>
          <w:t>(</w:t>
        </w:r>
      </w:hyperlink>
      <w:hyperlink r:id="rId9">
        <w:r w:rsidRPr="00A926A8">
          <w:rPr>
            <w:rFonts w:ascii="Arial" w:eastAsia="Arial" w:hAnsi="Arial" w:cs="Arial"/>
            <w:color w:val="0563C1"/>
            <w:sz w:val="20"/>
            <w:szCs w:val="20"/>
            <w:u w:val="single" w:color="0563C1"/>
            <w:lang w:eastAsia="hr-HR"/>
          </w:rPr>
          <w:t>www.hksr.hr</w:t>
        </w:r>
      </w:hyperlink>
      <w:hyperlink r:id="rId10">
        <w:r w:rsidRPr="00A926A8">
          <w:rPr>
            <w:rFonts w:ascii="Arial" w:eastAsia="Arial" w:hAnsi="Arial" w:cs="Arial"/>
            <w:color w:val="333333"/>
            <w:sz w:val="20"/>
            <w:szCs w:val="20"/>
            <w:lang w:eastAsia="hr-HR"/>
          </w:rPr>
          <w:t>)</w:t>
        </w:r>
      </w:hyperlink>
      <w:r w:rsidRPr="00A926A8">
        <w:rPr>
          <w:rFonts w:ascii="Arial" w:eastAsia="Arial" w:hAnsi="Arial" w:cs="Arial"/>
          <w:color w:val="333333"/>
          <w:sz w:val="20"/>
          <w:szCs w:val="20"/>
          <w:lang w:eastAsia="hr-HR"/>
        </w:rPr>
        <w:t xml:space="preserve">, a sukladno članku 10.st.1.toč.10. Zakona o pravu na pristup informacijama („Narodne novine“ 25/13, 85/15, 69/22). </w:t>
      </w:r>
    </w:p>
    <w:p w14:paraId="34A7961E" w14:textId="007A4CBC" w:rsidR="00FD0157" w:rsidRPr="00EC4294" w:rsidRDefault="00FD0157" w:rsidP="00A926A8">
      <w:pPr>
        <w:shd w:val="clear" w:color="auto" w:fill="FFFFFF"/>
        <w:spacing w:after="0" w:line="240" w:lineRule="auto"/>
        <w:textAlignment w:val="baseline"/>
        <w:rPr>
          <w:rFonts w:ascii="Arial" w:hAnsi="Arial" w:cs="Arial"/>
          <w:sz w:val="20"/>
          <w:szCs w:val="20"/>
        </w:rPr>
      </w:pPr>
    </w:p>
    <w:sectPr w:rsidR="00FD0157" w:rsidRPr="00EC4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B2B2A"/>
    <w:multiLevelType w:val="hybridMultilevel"/>
    <w:tmpl w:val="1FB4B07C"/>
    <w:lvl w:ilvl="0" w:tplc="9092DDF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DB15E9"/>
    <w:multiLevelType w:val="hybridMultilevel"/>
    <w:tmpl w:val="86D07198"/>
    <w:lvl w:ilvl="0" w:tplc="54AEE7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9092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A3D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CA89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CC8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AAE2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7475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4813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8A82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61445555">
    <w:abstractNumId w:val="1"/>
  </w:num>
  <w:num w:numId="2" w16cid:durableId="156972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4C"/>
    <w:rsid w:val="000B7BF8"/>
    <w:rsid w:val="001635D7"/>
    <w:rsid w:val="00253A97"/>
    <w:rsid w:val="003874C4"/>
    <w:rsid w:val="003C1E4C"/>
    <w:rsid w:val="00404EC9"/>
    <w:rsid w:val="00970EFF"/>
    <w:rsid w:val="00A926A8"/>
    <w:rsid w:val="00AA2946"/>
    <w:rsid w:val="00AC3B15"/>
    <w:rsid w:val="00BF0CD2"/>
    <w:rsid w:val="00D16375"/>
    <w:rsid w:val="00D22063"/>
    <w:rsid w:val="00DF62F5"/>
    <w:rsid w:val="00E977DF"/>
    <w:rsid w:val="00EA1DD9"/>
    <w:rsid w:val="00EA6B97"/>
    <w:rsid w:val="00EC4294"/>
    <w:rsid w:val="00FD01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7F6B"/>
  <w15:chartTrackingRefBased/>
  <w15:docId w15:val="{BE88B82C-D7B7-4569-BE8E-07E96537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26A8"/>
    <w:pPr>
      <w:ind w:left="720"/>
      <w:contextualSpacing/>
    </w:pPr>
  </w:style>
  <w:style w:type="character" w:styleId="Hiperveza">
    <w:name w:val="Hyperlink"/>
    <w:basedOn w:val="Zadanifontodlomka"/>
    <w:uiPriority w:val="99"/>
    <w:unhideWhenUsed/>
    <w:rsid w:val="00EA1DD9"/>
    <w:rPr>
      <w:color w:val="0563C1" w:themeColor="hyperlink"/>
      <w:u w:val="single"/>
    </w:rPr>
  </w:style>
  <w:style w:type="character" w:styleId="Nerijeenospominjanje">
    <w:name w:val="Unresolved Mention"/>
    <w:basedOn w:val="Zadanifontodlomka"/>
    <w:uiPriority w:val="99"/>
    <w:semiHidden/>
    <w:unhideWhenUsed/>
    <w:rsid w:val="00EA1DD9"/>
    <w:rPr>
      <w:color w:val="605E5C"/>
      <w:shd w:val="clear" w:color="auto" w:fill="E1DFDD"/>
    </w:rPr>
  </w:style>
  <w:style w:type="character" w:styleId="SlijeenaHiperveza">
    <w:name w:val="FollowedHyperlink"/>
    <w:basedOn w:val="Zadanifontodlomka"/>
    <w:uiPriority w:val="99"/>
    <w:semiHidden/>
    <w:unhideWhenUsed/>
    <w:rsid w:val="00EA1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7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sr.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www.hksr.hr/" TargetMode="External"/><Relationship Id="rId4" Type="http://schemas.openxmlformats.org/officeDocument/2006/relationships/webSettings" Target="webSettings.xml"/><Relationship Id="rId9" Type="http://schemas.openxmlformats.org/officeDocument/2006/relationships/hyperlink" Target="http://www.hks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Furda - tajnik HKSR</dc:creator>
  <cp:keywords/>
  <dc:description/>
  <cp:lastModifiedBy>Ines Furda - tajnik HKSR</cp:lastModifiedBy>
  <cp:revision>2</cp:revision>
  <dcterms:created xsi:type="dcterms:W3CDTF">2024-10-09T18:42:00Z</dcterms:created>
  <dcterms:modified xsi:type="dcterms:W3CDTF">2024-10-09T18:42:00Z</dcterms:modified>
</cp:coreProperties>
</file>